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AC4C" w14:textId="23C04850" w:rsidR="006B43FA" w:rsidRDefault="003D5565" w:rsidP="006B43FA">
      <w:pPr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18272D">
        <w:rPr>
          <w:rFonts w:cstheme="minorHAnsi"/>
          <w:b/>
          <w:bCs/>
          <w:u w:val="single"/>
        </w:rPr>
        <w:t>INFECTION CONTROL MEASURES TO MINIMISE COVID 19 TRANSMISSION</w:t>
      </w:r>
      <w:r w:rsidR="003037D2">
        <w:rPr>
          <w:rFonts w:cstheme="minorHAnsi"/>
          <w:b/>
          <w:bCs/>
          <w:u w:val="single"/>
        </w:rPr>
        <w:t xml:space="preserve"> GUIDANCE</w:t>
      </w:r>
      <w:r w:rsidR="006B43FA">
        <w:rPr>
          <w:rFonts w:cstheme="minorHAnsi"/>
          <w:b/>
          <w:bCs/>
          <w:u w:val="single"/>
        </w:rPr>
        <w:t xml:space="preserve"> </w:t>
      </w:r>
    </w:p>
    <w:p w14:paraId="05F8D381" w14:textId="77777777" w:rsidR="00241F62" w:rsidRDefault="003D5565" w:rsidP="00241F62">
      <w:pPr>
        <w:jc w:val="both"/>
        <w:rPr>
          <w:rFonts w:cstheme="minorHAnsi"/>
        </w:rPr>
      </w:pPr>
      <w:r w:rsidRPr="0018272D">
        <w:rPr>
          <w:rFonts w:cstheme="minorHAnsi"/>
        </w:rPr>
        <w:t>Th</w:t>
      </w:r>
      <w:r w:rsidR="003037D2">
        <w:rPr>
          <w:rFonts w:cstheme="minorHAnsi"/>
        </w:rPr>
        <w:t>is document</w:t>
      </w:r>
      <w:r w:rsidRPr="0018272D">
        <w:rPr>
          <w:rFonts w:cstheme="minorHAnsi"/>
        </w:rPr>
        <w:t xml:space="preserve"> presents </w:t>
      </w:r>
      <w:r>
        <w:rPr>
          <w:rFonts w:cstheme="minorHAnsi"/>
        </w:rPr>
        <w:t xml:space="preserve">the </w:t>
      </w:r>
      <w:r w:rsidRPr="0018272D">
        <w:rPr>
          <w:rFonts w:cstheme="minorHAnsi"/>
        </w:rPr>
        <w:t>current guidance on the use of infection control measures across a variety of roles</w:t>
      </w:r>
      <w:r>
        <w:rPr>
          <w:rFonts w:cstheme="minorHAnsi"/>
        </w:rPr>
        <w:t xml:space="preserve"> in community settings.</w:t>
      </w:r>
      <w:r w:rsidR="003037D2">
        <w:rPr>
          <w:rFonts w:cstheme="minorHAnsi"/>
        </w:rPr>
        <w:t xml:space="preserve"> Table 1 (pages 2 – 4) refers to employees/volunteers working in non-healthcare settings</w:t>
      </w:r>
      <w:r w:rsidR="00241F62">
        <w:rPr>
          <w:rFonts w:cstheme="minorHAnsi"/>
        </w:rPr>
        <w:t>.</w:t>
      </w:r>
      <w:r w:rsidR="003037D2">
        <w:rPr>
          <w:rFonts w:cstheme="minorHAnsi"/>
        </w:rPr>
        <w:t xml:space="preserve"> Table 2 (page</w:t>
      </w:r>
      <w:r w:rsidR="005F4882">
        <w:rPr>
          <w:rFonts w:cstheme="minorHAnsi"/>
        </w:rPr>
        <w:t xml:space="preserve"> </w:t>
      </w:r>
      <w:r w:rsidR="003037D2">
        <w:rPr>
          <w:rFonts w:cstheme="minorHAnsi"/>
        </w:rPr>
        <w:t xml:space="preserve">5) outlines guidance for employees working in residential care, supported care and home </w:t>
      </w:r>
      <w:r w:rsidR="00B64E4C">
        <w:rPr>
          <w:rFonts w:cstheme="minorHAnsi"/>
        </w:rPr>
        <w:t>care.</w:t>
      </w:r>
      <w:r w:rsidR="005F4882" w:rsidRPr="005F4882">
        <w:t xml:space="preserve"> </w:t>
      </w:r>
      <w:r w:rsidR="00B64E4C">
        <w:rPr>
          <w:rFonts w:cstheme="minorHAnsi"/>
        </w:rPr>
        <w:t>Guidance</w:t>
      </w:r>
      <w:r>
        <w:rPr>
          <w:rFonts w:cstheme="minorHAnsi"/>
        </w:rPr>
        <w:t xml:space="preserve"> on </w:t>
      </w:r>
      <w:r w:rsidRPr="003D5565">
        <w:rPr>
          <w:rFonts w:cstheme="minorHAnsi"/>
        </w:rPr>
        <w:t xml:space="preserve">infection control measures in primary and acute health care settings is available elsewhere. </w:t>
      </w:r>
    </w:p>
    <w:p w14:paraId="431490BB" w14:textId="321582D0" w:rsidR="00241F62" w:rsidRDefault="003D5565" w:rsidP="00241F62">
      <w:pPr>
        <w:jc w:val="both"/>
      </w:pPr>
      <w:r w:rsidRPr="003D5565">
        <w:rPr>
          <w:rFonts w:cstheme="minorHAnsi"/>
          <w:b/>
          <w:bCs/>
        </w:rPr>
        <w:t xml:space="preserve">Infection control measures used inappropriately will not provide any additional </w:t>
      </w:r>
      <w:r w:rsidR="00B64E4C" w:rsidRPr="003D5565">
        <w:rPr>
          <w:rFonts w:cstheme="minorHAnsi"/>
          <w:b/>
          <w:bCs/>
        </w:rPr>
        <w:t>protection and</w:t>
      </w:r>
      <w:r w:rsidRPr="003D5565">
        <w:rPr>
          <w:rFonts w:cstheme="minorHAnsi"/>
          <w:b/>
          <w:bCs/>
        </w:rPr>
        <w:t xml:space="preserve"> will deplete supplies for those working in high risk clinical settings.</w:t>
      </w:r>
      <w:r w:rsidRPr="003D5565">
        <w:rPr>
          <w:rFonts w:cstheme="minorHAnsi"/>
        </w:rPr>
        <w:t xml:space="preserve"> </w:t>
      </w:r>
      <w:r w:rsidR="00241F62">
        <w:t xml:space="preserve">Please see order form for </w:t>
      </w:r>
      <w:r w:rsidR="00241F62" w:rsidRPr="00241F62">
        <w:rPr>
          <w:i/>
          <w:iCs/>
        </w:rPr>
        <w:t>Infection Control Equipment during Covid-19 Pandemic</w:t>
      </w:r>
      <w:r w:rsidR="00241F62">
        <w:t xml:space="preserve"> for product specification referenced within this guidance.</w:t>
      </w:r>
    </w:p>
    <w:p w14:paraId="47470D3E" w14:textId="3973DBB3" w:rsidR="003D5565" w:rsidRPr="003037D2" w:rsidRDefault="003D5565" w:rsidP="00241F62">
      <w:pPr>
        <w:pStyle w:val="Normal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D5565">
        <w:rPr>
          <w:rFonts w:asciiTheme="minorHAnsi" w:hAnsiTheme="minorHAnsi" w:cstheme="minorHAnsi"/>
          <w:sz w:val="22"/>
          <w:szCs w:val="22"/>
        </w:rPr>
        <w:t xml:space="preserve">National guidance is updated regularly, so please visit </w:t>
      </w:r>
      <w:hyperlink r:id="rId8" w:history="1">
        <w:r w:rsidRPr="003D5565">
          <w:rPr>
            <w:rStyle w:val="Hyperlink"/>
            <w:rFonts w:asciiTheme="minorHAnsi" w:hAnsiTheme="minorHAnsi" w:cstheme="minorHAnsi"/>
            <w:sz w:val="22"/>
            <w:szCs w:val="22"/>
          </w:rPr>
          <w:t>www.nhs.uk/coronavirus</w:t>
        </w:r>
      </w:hyperlink>
      <w:r w:rsidRPr="003D5565">
        <w:rPr>
          <w:rFonts w:asciiTheme="minorHAnsi" w:hAnsiTheme="minorHAnsi" w:cstheme="minorHAnsi"/>
          <w:sz w:val="22"/>
          <w:szCs w:val="22"/>
        </w:rPr>
        <w:t xml:space="preserve"> for the latest health information and advice.</w:t>
      </w:r>
      <w:r w:rsidRPr="003D5565">
        <w:rPr>
          <w:rFonts w:asciiTheme="minorHAnsi" w:hAnsiTheme="minorHAnsi" w:cstheme="minorHAnsi"/>
          <w:sz w:val="22"/>
          <w:szCs w:val="22"/>
          <w:lang w:eastAsia="en-US"/>
        </w:rPr>
        <w:t xml:space="preserve"> This document will be updated </w:t>
      </w:r>
      <w:r w:rsidR="006B43FA">
        <w:rPr>
          <w:rFonts w:asciiTheme="minorHAnsi" w:hAnsiTheme="minorHAnsi" w:cstheme="minorHAnsi"/>
          <w:sz w:val="22"/>
          <w:szCs w:val="22"/>
          <w:lang w:eastAsia="en-US"/>
        </w:rPr>
        <w:t xml:space="preserve">reflecting </w:t>
      </w:r>
      <w:r w:rsidRPr="003D5565">
        <w:rPr>
          <w:rFonts w:asciiTheme="minorHAnsi" w:hAnsiTheme="minorHAnsi" w:cstheme="minorHAnsi"/>
          <w:sz w:val="22"/>
          <w:szCs w:val="22"/>
          <w:lang w:eastAsia="en-US"/>
        </w:rPr>
        <w:t>national guidance</w:t>
      </w:r>
      <w:r w:rsidR="006B43FA">
        <w:rPr>
          <w:rFonts w:asciiTheme="minorHAnsi" w:hAnsiTheme="minorHAnsi" w:cstheme="minorHAnsi"/>
          <w:sz w:val="22"/>
          <w:szCs w:val="22"/>
          <w:lang w:eastAsia="en-US"/>
        </w:rPr>
        <w:t xml:space="preserve"> when it</w:t>
      </w:r>
      <w:r w:rsidRPr="003D5565">
        <w:rPr>
          <w:rFonts w:asciiTheme="minorHAnsi" w:hAnsiTheme="minorHAnsi" w:cstheme="minorHAnsi"/>
          <w:sz w:val="22"/>
          <w:szCs w:val="22"/>
          <w:lang w:eastAsia="en-US"/>
        </w:rPr>
        <w:t xml:space="preserve"> is published. </w:t>
      </w:r>
      <w:r w:rsidRPr="003D5565">
        <w:rPr>
          <w:rFonts w:asciiTheme="minorHAnsi" w:hAnsiTheme="minorHAnsi" w:cstheme="minorHAnsi"/>
          <w:sz w:val="22"/>
          <w:szCs w:val="22"/>
        </w:rPr>
        <w:t xml:space="preserve">For internal queries about interpretation of Public Health England guidance, please contact </w:t>
      </w:r>
      <w:hyperlink r:id="rId9" w:history="1">
        <w:r w:rsidRPr="003D5565">
          <w:rPr>
            <w:rStyle w:val="Hyperlink"/>
            <w:rFonts w:asciiTheme="minorHAnsi" w:hAnsiTheme="minorHAnsi" w:cstheme="minorHAnsi"/>
            <w:sz w:val="22"/>
            <w:szCs w:val="22"/>
          </w:rPr>
          <w:t>wirralpublichealth@wirral.gov.uk</w:t>
        </w:r>
      </w:hyperlink>
      <w:r w:rsidR="006B43FA">
        <w:rPr>
          <w:rStyle w:val="Hyperlink"/>
          <w:rFonts w:asciiTheme="minorHAnsi" w:hAnsiTheme="minorHAnsi" w:cstheme="minorHAnsi"/>
          <w:sz w:val="22"/>
          <w:szCs w:val="22"/>
        </w:rPr>
        <w:t xml:space="preserve">  </w:t>
      </w:r>
    </w:p>
    <w:p w14:paraId="76D6D4FC" w14:textId="77777777" w:rsidR="00241F62" w:rsidRDefault="003D5565" w:rsidP="00241F62">
      <w:pPr>
        <w:pStyle w:val="Normal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272D">
        <w:rPr>
          <w:rFonts w:asciiTheme="minorHAnsi" w:hAnsiTheme="minorHAnsi" w:cstheme="minorHAnsi"/>
          <w:sz w:val="22"/>
          <w:szCs w:val="22"/>
        </w:rPr>
        <w:t>The best way to protect everyone is:</w:t>
      </w:r>
    </w:p>
    <w:p w14:paraId="59B4EC65" w14:textId="173EEAA5" w:rsidR="003D5565" w:rsidRPr="00CB492E" w:rsidRDefault="003D5565" w:rsidP="00241F62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272D">
        <w:rPr>
          <w:rFonts w:asciiTheme="minorHAnsi" w:hAnsiTheme="minorHAnsi" w:cstheme="minorHAnsi"/>
          <w:sz w:val="22"/>
          <w:szCs w:val="22"/>
        </w:rPr>
        <w:t>Self-</w:t>
      </w:r>
      <w:r w:rsidRPr="00CB492E">
        <w:rPr>
          <w:rFonts w:asciiTheme="minorHAnsi" w:hAnsiTheme="minorHAnsi" w:cstheme="minorHAnsi"/>
          <w:sz w:val="22"/>
          <w:szCs w:val="22"/>
        </w:rPr>
        <w:t>isolate immediately and stay at home if you develop a new continuous cough or fever</w:t>
      </w:r>
    </w:p>
    <w:p w14:paraId="0CDDCF89" w14:textId="77777777" w:rsidR="003D5565" w:rsidRPr="00CB492E" w:rsidRDefault="003D5565" w:rsidP="003D5565">
      <w:pPr>
        <w:pStyle w:val="NormalWeb"/>
        <w:numPr>
          <w:ilvl w:val="0"/>
          <w:numId w:val="1"/>
        </w:numPr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B492E">
        <w:rPr>
          <w:rFonts w:asciiTheme="minorHAnsi" w:hAnsiTheme="minorHAnsi" w:cstheme="minorHAnsi"/>
          <w:sz w:val="22"/>
          <w:szCs w:val="22"/>
        </w:rPr>
        <w:t xml:space="preserve">Work from home </w:t>
      </w:r>
      <w:proofErr w:type="gramStart"/>
      <w:r w:rsidRPr="00CB492E">
        <w:rPr>
          <w:rFonts w:asciiTheme="minorHAnsi" w:hAnsiTheme="minorHAnsi" w:cstheme="minorHAnsi"/>
          <w:sz w:val="22"/>
          <w:szCs w:val="22"/>
        </w:rPr>
        <w:t>if at all possible</w:t>
      </w:r>
      <w:proofErr w:type="gramEnd"/>
    </w:p>
    <w:p w14:paraId="346F8360" w14:textId="77777777" w:rsidR="003D5565" w:rsidRPr="00CB492E" w:rsidRDefault="003D5565" w:rsidP="003D5565">
      <w:pPr>
        <w:pStyle w:val="NormalWeb"/>
        <w:numPr>
          <w:ilvl w:val="0"/>
          <w:numId w:val="1"/>
        </w:numPr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B492E">
        <w:rPr>
          <w:rFonts w:asciiTheme="minorHAnsi" w:hAnsiTheme="minorHAnsi" w:cstheme="minorHAnsi"/>
          <w:sz w:val="22"/>
          <w:szCs w:val="22"/>
        </w:rPr>
        <w:t>Maintain social distancing &gt;2 metres where possible</w:t>
      </w:r>
    </w:p>
    <w:p w14:paraId="350FD417" w14:textId="77777777" w:rsidR="003D5565" w:rsidRPr="00CB492E" w:rsidRDefault="003D5565" w:rsidP="003D5565">
      <w:pPr>
        <w:pStyle w:val="NormalWeb"/>
        <w:numPr>
          <w:ilvl w:val="0"/>
          <w:numId w:val="1"/>
        </w:numPr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B492E">
        <w:rPr>
          <w:rFonts w:asciiTheme="minorHAnsi" w:hAnsiTheme="minorHAnsi" w:cstheme="minorHAnsi"/>
          <w:sz w:val="22"/>
          <w:szCs w:val="22"/>
        </w:rPr>
        <w:t>Wash your hands frequently with soap and water for 20 seconds</w:t>
      </w:r>
    </w:p>
    <w:p w14:paraId="3B484482" w14:textId="77777777" w:rsidR="003D5565" w:rsidRPr="00CB492E" w:rsidRDefault="003D5565" w:rsidP="003D5565">
      <w:pPr>
        <w:pStyle w:val="NormalWeb"/>
        <w:numPr>
          <w:ilvl w:val="0"/>
          <w:numId w:val="1"/>
        </w:numPr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B492E">
        <w:rPr>
          <w:rFonts w:asciiTheme="minorHAnsi" w:hAnsiTheme="minorHAnsi" w:cstheme="minorHAnsi"/>
          <w:sz w:val="22"/>
          <w:szCs w:val="22"/>
        </w:rPr>
        <w:t>Catch sneezes and coughs in a tissue (or in your sleeve), bin the tissue and wash your hands</w:t>
      </w:r>
    </w:p>
    <w:p w14:paraId="5E78F402" w14:textId="77777777" w:rsidR="003D5565" w:rsidRPr="00CB492E" w:rsidRDefault="003D5565" w:rsidP="003D5565">
      <w:pPr>
        <w:pStyle w:val="NormalWeb"/>
        <w:numPr>
          <w:ilvl w:val="0"/>
          <w:numId w:val="1"/>
        </w:numPr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B492E">
        <w:rPr>
          <w:rFonts w:asciiTheme="minorHAnsi" w:hAnsiTheme="minorHAnsi" w:cstheme="minorHAnsi"/>
          <w:sz w:val="22"/>
          <w:szCs w:val="22"/>
          <w:lang w:val="en"/>
        </w:rPr>
        <w:t>New protection equipment should be used for each episode of care that requires it</w:t>
      </w:r>
    </w:p>
    <w:p w14:paraId="6135E730" w14:textId="77777777" w:rsidR="003D5565" w:rsidRPr="00CB492E" w:rsidRDefault="003D5565" w:rsidP="003D5565">
      <w:pPr>
        <w:pStyle w:val="NormalWeb"/>
        <w:numPr>
          <w:ilvl w:val="0"/>
          <w:numId w:val="1"/>
        </w:numPr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B492E">
        <w:rPr>
          <w:rFonts w:asciiTheme="minorHAnsi" w:hAnsiTheme="minorHAnsi" w:cstheme="minorHAnsi"/>
          <w:sz w:val="22"/>
          <w:szCs w:val="22"/>
        </w:rPr>
        <w:t>Employees/volunteers visiting residents in the community should attempt to make contact prior to arrival to determine whether any members of the household have Covid-19 symptoms or are on the shielding list</w:t>
      </w:r>
    </w:p>
    <w:p w14:paraId="6BF2FCF1" w14:textId="77777777" w:rsidR="003D5565" w:rsidRPr="00CB492E" w:rsidRDefault="003D5565" w:rsidP="003D5565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cstheme="minorHAnsi"/>
          <w:sz w:val="22"/>
          <w:szCs w:val="22"/>
        </w:rPr>
      </w:pPr>
      <w:r w:rsidRPr="00CB492E">
        <w:rPr>
          <w:rFonts w:asciiTheme="minorHAnsi" w:hAnsiTheme="minorHAnsi" w:cstheme="minorHAnsi"/>
          <w:sz w:val="22"/>
          <w:szCs w:val="22"/>
          <w:lang w:val="en"/>
        </w:rPr>
        <w:t>If a resident is on the shielding list, only visit to</w:t>
      </w:r>
      <w:r w:rsidRPr="00CB492E">
        <w:rPr>
          <w:rFonts w:asciiTheme="minorHAnsi" w:hAnsiTheme="minorHAnsi" w:cstheme="minorHAnsi"/>
          <w:sz w:val="22"/>
          <w:szCs w:val="22"/>
        </w:rPr>
        <w:t xml:space="preserve"> provide essential support</w:t>
      </w:r>
    </w:p>
    <w:p w14:paraId="63DEA7F4" w14:textId="77777777" w:rsidR="003D5565" w:rsidRPr="00CB492E" w:rsidRDefault="003D5565" w:rsidP="003D55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CB492E">
        <w:rPr>
          <w:rFonts w:asciiTheme="minorHAnsi" w:hAnsiTheme="minorHAnsi" w:cstheme="minorHAnsi"/>
        </w:rPr>
        <w:t xml:space="preserve">Employees/volunteers visiting residents in the community should </w:t>
      </w:r>
      <w:r w:rsidRPr="00CB492E">
        <w:rPr>
          <w:rFonts w:asciiTheme="minorHAnsi" w:hAnsiTheme="minorHAnsi"/>
          <w:color w:val="000000" w:themeColor="text1"/>
        </w:rPr>
        <w:t xml:space="preserve">use hand sanitiser before and after the visit. If no hand sanitiser is available, they should carry </w:t>
      </w:r>
      <w:r w:rsidRPr="00CB492E">
        <w:rPr>
          <w:rFonts w:asciiTheme="minorHAnsi" w:eastAsia="Times New Roman" w:hAnsiTheme="minorHAnsi"/>
          <w:color w:val="000000" w:themeColor="text1"/>
        </w:rPr>
        <w:t xml:space="preserve">their own supply of liquid soap and disposable paper towels. </w:t>
      </w:r>
      <w:r w:rsidRPr="00CB492E">
        <w:rPr>
          <w:rFonts w:asciiTheme="minorHAnsi" w:eastAsia="Times New Roman" w:hAnsiTheme="minorHAnsi"/>
          <w:color w:val="000000" w:themeColor="text1"/>
          <w:lang w:eastAsia="en-US"/>
        </w:rPr>
        <w:t xml:space="preserve">If </w:t>
      </w:r>
      <w:r w:rsidRPr="00CB492E">
        <w:rPr>
          <w:rFonts w:asciiTheme="minorHAnsi" w:eastAsia="Times New Roman" w:hAnsiTheme="minorHAnsi"/>
          <w:color w:val="000000" w:themeColor="text1"/>
        </w:rPr>
        <w:t>this is not possible</w:t>
      </w:r>
      <w:r w:rsidRPr="00CB492E">
        <w:rPr>
          <w:rFonts w:asciiTheme="minorHAnsi" w:eastAsia="Times New Roman" w:hAnsiTheme="minorHAnsi"/>
          <w:color w:val="000000" w:themeColor="text1"/>
          <w:lang w:eastAsia="en-US"/>
        </w:rPr>
        <w:t>, then washing their hands in the home using available liquid soap and drying hand with</w:t>
      </w:r>
      <w:r w:rsidRPr="0087164E">
        <w:rPr>
          <w:rFonts w:eastAsia="Times New Roman"/>
          <w:color w:val="000000" w:themeColor="text1"/>
          <w:lang w:eastAsia="en-US"/>
        </w:rPr>
        <w:t xml:space="preserve"> any kitchen roll would be the only option.  Bar soaps and shared towels must not be used as these could be contaminated</w:t>
      </w:r>
    </w:p>
    <w:p w14:paraId="5357398B" w14:textId="77777777" w:rsidR="003D5565" w:rsidRPr="00311534" w:rsidRDefault="003D5565" w:rsidP="003D5565">
      <w:pPr>
        <w:pStyle w:val="NormalWeb"/>
        <w:spacing w:after="165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TABLE 1: GUIDANCE </w:t>
      </w:r>
      <w:r w:rsidRPr="003037D2">
        <w:rPr>
          <w:rFonts w:asciiTheme="minorHAnsi" w:hAnsiTheme="minorHAnsi" w:cstheme="minorHAnsi"/>
          <w:b/>
          <w:bCs/>
          <w:sz w:val="22"/>
          <w:szCs w:val="22"/>
          <w:u w:val="single"/>
        </w:rPr>
        <w:t>FOR EMPLOYEES/VOLUNTEERS WORKING</w:t>
      </w:r>
      <w:r w:rsidRPr="00760A3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 NON-HEALTHCARE SETTINGS</w:t>
      </w: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134"/>
        <w:gridCol w:w="1418"/>
        <w:gridCol w:w="992"/>
        <w:gridCol w:w="709"/>
        <w:gridCol w:w="1275"/>
        <w:gridCol w:w="1134"/>
        <w:gridCol w:w="1134"/>
        <w:gridCol w:w="2835"/>
      </w:tblGrid>
      <w:tr w:rsidR="003D5565" w:rsidRPr="0018272D" w14:paraId="18D04BB3" w14:textId="77777777" w:rsidTr="00516235">
        <w:tc>
          <w:tcPr>
            <w:tcW w:w="2552" w:type="dxa"/>
            <w:shd w:val="clear" w:color="auto" w:fill="FFFFFF" w:themeFill="background1"/>
          </w:tcPr>
          <w:p w14:paraId="54476B5A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SCENARIO</w:t>
            </w:r>
          </w:p>
        </w:tc>
        <w:tc>
          <w:tcPr>
            <w:tcW w:w="12190" w:type="dxa"/>
            <w:gridSpan w:val="9"/>
            <w:shd w:val="clear" w:color="auto" w:fill="FFFFFF" w:themeFill="background1"/>
          </w:tcPr>
          <w:p w14:paraId="52EE3E13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INFECTION CONTROL MEASURES</w:t>
            </w:r>
          </w:p>
        </w:tc>
      </w:tr>
      <w:tr w:rsidR="003D5565" w:rsidRPr="0018272D" w14:paraId="3DB820FD" w14:textId="77777777" w:rsidTr="00516235">
        <w:tc>
          <w:tcPr>
            <w:tcW w:w="2552" w:type="dxa"/>
          </w:tcPr>
          <w:p w14:paraId="09F4E1FB" w14:textId="77777777" w:rsidR="003D5565" w:rsidRPr="0018272D" w:rsidRDefault="003D5565" w:rsidP="00516235">
            <w:pPr>
              <w:pStyle w:val="NormalWeb"/>
              <w:spacing w:after="165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8E0665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Disposable plastic apron</w:t>
            </w:r>
          </w:p>
        </w:tc>
        <w:tc>
          <w:tcPr>
            <w:tcW w:w="1134" w:type="dxa"/>
          </w:tcPr>
          <w:p w14:paraId="6D980A9C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Long sleeved disposable gown</w:t>
            </w:r>
          </w:p>
        </w:tc>
        <w:tc>
          <w:tcPr>
            <w:tcW w:w="1418" w:type="dxa"/>
          </w:tcPr>
          <w:p w14:paraId="7CDBEC2B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Disposable gloves</w:t>
            </w:r>
          </w:p>
        </w:tc>
        <w:tc>
          <w:tcPr>
            <w:tcW w:w="992" w:type="dxa"/>
          </w:tcPr>
          <w:p w14:paraId="1C00243C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Fluid resistant surgical mask</w:t>
            </w:r>
          </w:p>
        </w:tc>
        <w:tc>
          <w:tcPr>
            <w:tcW w:w="709" w:type="dxa"/>
          </w:tcPr>
          <w:p w14:paraId="4C7AD9F4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FFP3 mask</w:t>
            </w:r>
          </w:p>
        </w:tc>
        <w:tc>
          <w:tcPr>
            <w:tcW w:w="1275" w:type="dxa"/>
          </w:tcPr>
          <w:p w14:paraId="20083C69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Eye protection*</w:t>
            </w:r>
          </w:p>
        </w:tc>
        <w:tc>
          <w:tcPr>
            <w:tcW w:w="1134" w:type="dxa"/>
          </w:tcPr>
          <w:p w14:paraId="770248A8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Disposable bags for waste**</w:t>
            </w:r>
          </w:p>
        </w:tc>
        <w:tc>
          <w:tcPr>
            <w:tcW w:w="1134" w:type="dxa"/>
          </w:tcPr>
          <w:p w14:paraId="2DAA3DEF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Hand washing/ sanitis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2835" w:type="dxa"/>
          </w:tcPr>
          <w:p w14:paraId="7716B8B0" w14:textId="77777777" w:rsidR="003D5565" w:rsidRPr="0018272D" w:rsidRDefault="003D5565" w:rsidP="00516235">
            <w:pPr>
              <w:pStyle w:val="NormalWeb"/>
              <w:spacing w:after="165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Additional measures</w:t>
            </w:r>
          </w:p>
        </w:tc>
      </w:tr>
      <w:tr w:rsidR="003D5565" w:rsidRPr="0018272D" w14:paraId="48CF24AA" w14:textId="77777777" w:rsidTr="00516235">
        <w:tc>
          <w:tcPr>
            <w:tcW w:w="14742" w:type="dxa"/>
            <w:gridSpan w:val="10"/>
            <w:shd w:val="clear" w:color="auto" w:fill="D9D9D9" w:themeFill="background1" w:themeFillShade="D9"/>
          </w:tcPr>
          <w:p w14:paraId="5BD656DC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>EMPLOYEES/VOLUNTEERS WORKING IN DESK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>-</w:t>
            </w: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>BASED ROLES</w:t>
            </w:r>
          </w:p>
        </w:tc>
      </w:tr>
      <w:tr w:rsidR="003D5565" w:rsidRPr="0018272D" w14:paraId="4FA6C30D" w14:textId="77777777" w:rsidTr="00B64E4C">
        <w:trPr>
          <w:trHeight w:val="509"/>
        </w:trPr>
        <w:tc>
          <w:tcPr>
            <w:tcW w:w="2552" w:type="dxa"/>
          </w:tcPr>
          <w:p w14:paraId="4DBE796E" w14:textId="77777777" w:rsidR="003D5565" w:rsidRPr="0018272D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Well </w:t>
            </w: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>staff working in desk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>based roles</w:t>
            </w:r>
          </w:p>
        </w:tc>
        <w:tc>
          <w:tcPr>
            <w:tcW w:w="1559" w:type="dxa"/>
          </w:tcPr>
          <w:p w14:paraId="1F454B7A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06D4AFB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BE259D9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759DAB6D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CC66D62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35F1AF3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1299A7A9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2BC1A788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</w:pPr>
            <w:r w:rsidRPr="00DD546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835" w:type="dxa"/>
          </w:tcPr>
          <w:p w14:paraId="3F44DB88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3D5565" w:rsidRPr="0018272D" w14:paraId="48B325D6" w14:textId="77777777" w:rsidTr="00516235">
        <w:tc>
          <w:tcPr>
            <w:tcW w:w="14742" w:type="dxa"/>
            <w:gridSpan w:val="10"/>
            <w:shd w:val="clear" w:color="auto" w:fill="D9D9D9" w:themeFill="background1" w:themeFillShade="D9"/>
          </w:tcPr>
          <w:p w14:paraId="4B95B0F9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EMPLOYEES/VOLUNTEERS </w:t>
            </w:r>
            <w:r w:rsidRPr="0018272D">
              <w:rPr>
                <w:rStyle w:val="A3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PROVIDING SUPPORT TO </w:t>
            </w:r>
            <w:r>
              <w:rPr>
                <w:rStyle w:val="A3"/>
                <w:rFonts w:asciiTheme="minorHAnsi" w:hAnsiTheme="minorHAnsi" w:cstheme="minorHAnsi"/>
                <w:b/>
                <w:bCs/>
                <w:sz w:val="20"/>
                <w:szCs w:val="20"/>
              </w:rPr>
              <w:t>RESIDENTS</w:t>
            </w:r>
            <w:r w:rsidRPr="0018272D">
              <w:rPr>
                <w:rStyle w:val="A3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THE COMMUNITY </w:t>
            </w:r>
          </w:p>
        </w:tc>
      </w:tr>
      <w:tr w:rsidR="003D5565" w:rsidRPr="0018272D" w14:paraId="27C464C5" w14:textId="77777777" w:rsidTr="00516235">
        <w:tc>
          <w:tcPr>
            <w:tcW w:w="2552" w:type="dxa"/>
          </w:tcPr>
          <w:p w14:paraId="1BBF535E" w14:textId="7B5BCFB9" w:rsidR="003D5565" w:rsidRPr="0018272D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>Well staff visiting</w:t>
            </w:r>
            <w:r w:rsidR="006B43FA">
              <w:rPr>
                <w:rFonts w:asciiTheme="minorHAnsi" w:hAnsiTheme="minorHAnsi" w:cstheme="minorHAnsi"/>
                <w:sz w:val="20"/>
                <w:szCs w:val="20"/>
              </w:rPr>
              <w:t>/interacting with</w:t>
            </w: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 xml:space="preserve"> well residents with no symptoms of Covid-19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5EE01B6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66C45E4F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662E993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6BA75CF4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EA5F175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F2CCFE0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52F8AF5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BF2B6E3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546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  <w:r w:rsidRPr="00DD54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835" w:type="dxa"/>
          </w:tcPr>
          <w:p w14:paraId="395F1328" w14:textId="77777777" w:rsidR="003D5565" w:rsidRPr="0087164E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164E">
              <w:rPr>
                <w:rFonts w:asciiTheme="minorHAnsi" w:hAnsiTheme="minorHAnsi" w:cstheme="minorHAnsi"/>
                <w:sz w:val="20"/>
                <w:szCs w:val="20"/>
              </w:rPr>
              <w:t>Maintain &gt;2 metres social distancing where possible</w:t>
            </w:r>
          </w:p>
          <w:p w14:paraId="0F6EC691" w14:textId="77777777" w:rsidR="003D5565" w:rsidRPr="0087164E" w:rsidRDefault="003D5565" w:rsidP="00516235">
            <w:pPr>
              <w:rPr>
                <w:rFonts w:eastAsia="Times New Roman" w:cstheme="minorHAnsi"/>
                <w:color w:val="4472C4"/>
                <w:sz w:val="20"/>
                <w:szCs w:val="20"/>
              </w:rPr>
            </w:pPr>
            <w:r w:rsidRPr="0087164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Hand sanitiser should be used before and after home visits. </w:t>
            </w:r>
          </w:p>
        </w:tc>
      </w:tr>
      <w:tr w:rsidR="003D5565" w:rsidRPr="0018272D" w14:paraId="1754BEB8" w14:textId="77777777" w:rsidTr="00516235">
        <w:tc>
          <w:tcPr>
            <w:tcW w:w="2552" w:type="dxa"/>
          </w:tcPr>
          <w:p w14:paraId="345AA6F8" w14:textId="7F6C9C97" w:rsidR="003D5565" w:rsidRPr="0018272D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>Well staff visiting</w:t>
            </w:r>
            <w:r w:rsidR="006B43FA">
              <w:rPr>
                <w:rFonts w:asciiTheme="minorHAnsi" w:hAnsiTheme="minorHAnsi" w:cstheme="minorHAnsi"/>
                <w:sz w:val="20"/>
                <w:szCs w:val="20"/>
              </w:rPr>
              <w:t>/interacting</w:t>
            </w: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43FA">
              <w:rPr>
                <w:rFonts w:asciiTheme="minorHAnsi" w:hAnsiTheme="minorHAnsi" w:cstheme="minorHAnsi"/>
                <w:sz w:val="20"/>
                <w:szCs w:val="20"/>
              </w:rPr>
              <w:t xml:space="preserve">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households with</w:t>
            </w: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 xml:space="preserve"> Covid-19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symptoms,</w:t>
            </w: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 xml:space="preserve"> but no personal contact </w:t>
            </w:r>
          </w:p>
        </w:tc>
        <w:tc>
          <w:tcPr>
            <w:tcW w:w="1559" w:type="dxa"/>
          </w:tcPr>
          <w:p w14:paraId="14C443ED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86E87AE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357FAF9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7143F759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77509D1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00673C3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5293DBB3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0D605665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546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835" w:type="dxa"/>
          </w:tcPr>
          <w:p w14:paraId="43DF178A" w14:textId="77777777" w:rsidR="003D5565" w:rsidRPr="0087164E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164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</w:t>
            </w:r>
            <w:r w:rsidRPr="0087164E">
              <w:rPr>
                <w:rFonts w:asciiTheme="minorHAnsi" w:hAnsiTheme="minorHAnsi" w:cstheme="minorHAnsi"/>
                <w:sz w:val="20"/>
                <w:szCs w:val="20"/>
              </w:rPr>
              <w:t xml:space="preserve"> maintain &gt;2 metres social distancing</w:t>
            </w:r>
          </w:p>
          <w:p w14:paraId="6096E179" w14:textId="77777777" w:rsidR="003D5565" w:rsidRPr="0087164E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8716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Hand sanitiser should be used before and after home visits</w:t>
            </w:r>
            <w:r w:rsidRPr="0087164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3D5565" w:rsidRPr="0018272D" w14:paraId="1A25BF0C" w14:textId="77777777" w:rsidTr="00516235">
        <w:tc>
          <w:tcPr>
            <w:tcW w:w="2552" w:type="dxa"/>
          </w:tcPr>
          <w:p w14:paraId="29255191" w14:textId="77777777" w:rsidR="003D5565" w:rsidRPr="0018272D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272D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Staff in close personal contact with resident with Covid-19 symptoms (&lt;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1</w:t>
            </w:r>
            <w:r w:rsidRPr="0018272D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 metre)</w:t>
            </w:r>
          </w:p>
        </w:tc>
        <w:tc>
          <w:tcPr>
            <w:tcW w:w="1559" w:type="dxa"/>
          </w:tcPr>
          <w:p w14:paraId="17B6EE69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DD546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5FE4F79A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DFBB765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DD546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992" w:type="dxa"/>
          </w:tcPr>
          <w:p w14:paraId="6CB77F78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DD546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709" w:type="dxa"/>
          </w:tcPr>
          <w:p w14:paraId="56A22072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4C38703" w14:textId="5113D73D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="005F4882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 (</w:t>
            </w:r>
            <w:proofErr w:type="gramEnd"/>
            <w:r w:rsidRPr="0048633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unless risk of splashing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/spitting</w:t>
            </w:r>
            <w:r w:rsidRPr="0048633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1134" w:type="dxa"/>
          </w:tcPr>
          <w:p w14:paraId="7C1F5082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DD546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586083EF" w14:textId="77777777" w:rsidR="003D5565" w:rsidRPr="00DD546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DD546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835" w:type="dxa"/>
          </w:tcPr>
          <w:p w14:paraId="750799A4" w14:textId="3F9E2AD7" w:rsidR="005F4882" w:rsidRPr="005F4882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716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Hand sanitiser should be used before and after home visits</w:t>
            </w:r>
            <w:r w:rsidRPr="0087164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09B259A5" w14:textId="2354EAA3" w:rsidR="003037D2" w:rsidRPr="0087164E" w:rsidRDefault="003037D2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3D5565" w:rsidRPr="0018272D" w14:paraId="007794CF" w14:textId="77777777" w:rsidTr="00516235">
        <w:tc>
          <w:tcPr>
            <w:tcW w:w="14742" w:type="dxa"/>
            <w:gridSpan w:val="10"/>
            <w:shd w:val="clear" w:color="auto" w:fill="D9D9D9" w:themeFill="background1" w:themeFillShade="D9"/>
          </w:tcPr>
          <w:p w14:paraId="351EFA5D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>STAFF WORKING IN EDUCATION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>AL/CHILDCARE</w:t>
            </w: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 xml:space="preserve"> SETTINGS</w:t>
            </w:r>
          </w:p>
        </w:tc>
      </w:tr>
      <w:tr w:rsidR="003D5565" w:rsidRPr="0018272D" w14:paraId="0FB8B022" w14:textId="77777777" w:rsidTr="00516235">
        <w:tc>
          <w:tcPr>
            <w:tcW w:w="2552" w:type="dxa"/>
          </w:tcPr>
          <w:p w14:paraId="06948692" w14:textId="77777777" w:rsidR="003D5565" w:rsidRPr="0018272D" w:rsidRDefault="003D5565" w:rsidP="00516235">
            <w:pPr>
              <w:pStyle w:val="NormalWeb"/>
              <w:spacing w:after="165" w:afterAutospacing="0"/>
              <w:rPr>
                <w:rStyle w:val="A3"/>
                <w:rFonts w:asciiTheme="minorHAnsi" w:hAnsiTheme="minorHAnsi" w:cstheme="minorHAnsi"/>
                <w:sz w:val="20"/>
                <w:szCs w:val="20"/>
              </w:rPr>
            </w:pPr>
            <w:r w:rsidRPr="0018272D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Well staff teaching children with no Covid-19 symptoms</w:t>
            </w:r>
          </w:p>
        </w:tc>
        <w:tc>
          <w:tcPr>
            <w:tcW w:w="1559" w:type="dxa"/>
          </w:tcPr>
          <w:p w14:paraId="0AFB3974" w14:textId="77777777" w:rsidR="003D5565" w:rsidRPr="007B644E" w:rsidRDefault="003D5565" w:rsidP="00516235">
            <w:pPr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62D7CEC5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C243BE9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651B0540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8A55D83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B014EB1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5C34CFEA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71192842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835" w:type="dxa"/>
          </w:tcPr>
          <w:p w14:paraId="6D2A6D86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3D5565" w:rsidRPr="0018272D" w14:paraId="33EA3E72" w14:textId="77777777" w:rsidTr="00516235">
        <w:tc>
          <w:tcPr>
            <w:tcW w:w="2552" w:type="dxa"/>
          </w:tcPr>
          <w:p w14:paraId="3B49C4F8" w14:textId="77777777" w:rsidR="003D5565" w:rsidRPr="0018272D" w:rsidRDefault="003D5565" w:rsidP="00516235">
            <w:pPr>
              <w:pStyle w:val="NormalWeb"/>
              <w:spacing w:after="165" w:afterAutospacing="0"/>
              <w:rPr>
                <w:rStyle w:val="A3"/>
                <w:rFonts w:asciiTheme="minorHAnsi" w:hAnsiTheme="minorHAnsi" w:cstheme="minorHAnsi"/>
                <w:sz w:val="20"/>
                <w:szCs w:val="20"/>
              </w:rPr>
            </w:pPr>
            <w:r w:rsidRPr="0018272D">
              <w:rPr>
                <w:rStyle w:val="A3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Well staff teaching children with no Covid-19 symptoms, whose </w:t>
            </w: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 xml:space="preserve">behaviour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 xml:space="preserve"> unpredictable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8272D">
              <w:rPr>
                <w:rFonts w:asciiTheme="minorHAnsi" w:hAnsiTheme="minorHAnsi" w:cstheme="minorHAnsi"/>
                <w:sz w:val="20"/>
                <w:szCs w:val="20"/>
                <w:lang w:val="en"/>
              </w:rPr>
              <w:t>risk of splashing/contamination with blood/body fluids)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e.g., in special school setting</w:t>
            </w:r>
          </w:p>
        </w:tc>
        <w:tc>
          <w:tcPr>
            <w:tcW w:w="1559" w:type="dxa"/>
          </w:tcPr>
          <w:p w14:paraId="181635EA" w14:textId="77777777" w:rsidR="003D5565" w:rsidRPr="007B644E" w:rsidRDefault="003D5565" w:rsidP="00516235">
            <w:pPr>
              <w:contextualSpacing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271F00FD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B75BF7A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992" w:type="dxa"/>
          </w:tcPr>
          <w:p w14:paraId="1F3F95CC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709" w:type="dxa"/>
          </w:tcPr>
          <w:p w14:paraId="65626AEE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BAD12AB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09B1D44F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062A984B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835" w:type="dxa"/>
          </w:tcPr>
          <w:p w14:paraId="2B213490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3D5565" w:rsidRPr="0018272D" w14:paraId="340EC80C" w14:textId="77777777" w:rsidTr="00516235">
        <w:tc>
          <w:tcPr>
            <w:tcW w:w="2552" w:type="dxa"/>
          </w:tcPr>
          <w:p w14:paraId="3C6A75DA" w14:textId="77777777" w:rsidR="003D5565" w:rsidRPr="0018272D" w:rsidRDefault="003D5565" w:rsidP="00516235">
            <w:pPr>
              <w:pStyle w:val="NormalWeb"/>
              <w:spacing w:after="165" w:afterAutospacing="0"/>
              <w:rPr>
                <w:rStyle w:val="A3"/>
                <w:rFonts w:asciiTheme="minorHAnsi" w:hAnsiTheme="minorHAnsi" w:cstheme="minorHAnsi"/>
                <w:sz w:val="20"/>
                <w:szCs w:val="20"/>
              </w:rPr>
            </w:pPr>
            <w:r w:rsidRPr="0018272D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Well staff 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member in close </w:t>
            </w:r>
            <w:r w:rsidRPr="00FE3524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contact (</w:t>
            </w:r>
            <w:r w:rsidRPr="00FE3524"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metre</w:t>
            </w:r>
            <w:r w:rsidRPr="00FE3524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) with child who displays Covid</w:t>
            </w:r>
            <w:r w:rsidRPr="0018272D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-19 symptoms </w:t>
            </w:r>
          </w:p>
        </w:tc>
        <w:tc>
          <w:tcPr>
            <w:tcW w:w="1559" w:type="dxa"/>
          </w:tcPr>
          <w:p w14:paraId="5B380F40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  <w:r w:rsidRPr="007B644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</w:tcPr>
          <w:p w14:paraId="10ADE90A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AD1CF7D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992" w:type="dxa"/>
          </w:tcPr>
          <w:p w14:paraId="5E11EAB7" w14:textId="77777777" w:rsidR="003D5565" w:rsidRPr="00C573B8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709" w:type="dxa"/>
          </w:tcPr>
          <w:p w14:paraId="70665581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0EB2CB4" w14:textId="012FAB83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X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4882"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proofErr w:type="gramEnd"/>
            <w:r w:rsidRPr="004863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unless </w:t>
            </w:r>
            <w:r w:rsidRPr="0048633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risk of splashing/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spitting</w:t>
            </w:r>
            <w:r w:rsidRPr="0048633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1134" w:type="dxa"/>
          </w:tcPr>
          <w:p w14:paraId="791EAC29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28BF98A2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835" w:type="dxa"/>
          </w:tcPr>
          <w:p w14:paraId="594F3C84" w14:textId="77777777" w:rsidR="003D5565" w:rsidRDefault="003D5565" w:rsidP="0051623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 &gt;2 metres social distancing if possible</w:t>
            </w:r>
          </w:p>
          <w:p w14:paraId="4FD18099" w14:textId="77777777" w:rsidR="003D5565" w:rsidRDefault="003D5565" w:rsidP="00516235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33F55F5" w14:textId="77777777" w:rsidR="003D5565" w:rsidRPr="0018272D" w:rsidRDefault="003D5565" w:rsidP="0051623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8272D">
              <w:rPr>
                <w:rFonts w:cstheme="minorHAnsi"/>
                <w:sz w:val="20"/>
                <w:szCs w:val="20"/>
              </w:rPr>
              <w:t xml:space="preserve">Isolate child on site </w:t>
            </w:r>
            <w:r>
              <w:rPr>
                <w:rFonts w:cstheme="minorHAnsi"/>
                <w:sz w:val="20"/>
                <w:szCs w:val="20"/>
              </w:rPr>
              <w:t xml:space="preserve">in a ventilated room </w:t>
            </w:r>
            <w:r w:rsidRPr="0018272D">
              <w:rPr>
                <w:rFonts w:cstheme="minorHAnsi"/>
                <w:sz w:val="20"/>
                <w:szCs w:val="20"/>
              </w:rPr>
              <w:t>and arrange for them to self-isolate</w:t>
            </w:r>
            <w:r>
              <w:rPr>
                <w:rFonts w:cstheme="minorHAnsi"/>
                <w:sz w:val="20"/>
                <w:szCs w:val="20"/>
              </w:rPr>
              <w:t xml:space="preserve"> at home</w:t>
            </w:r>
            <w:r w:rsidRPr="0018272D">
              <w:rPr>
                <w:rFonts w:cstheme="minorHAnsi"/>
                <w:sz w:val="20"/>
                <w:szCs w:val="20"/>
              </w:rPr>
              <w:t xml:space="preserve"> asap.</w:t>
            </w:r>
          </w:p>
          <w:p w14:paraId="1FD172D2" w14:textId="77777777" w:rsidR="003D5565" w:rsidRPr="0018272D" w:rsidRDefault="003D5565" w:rsidP="00516235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12E9B76" w14:textId="77777777" w:rsidR="003D5565" w:rsidRPr="0018272D" w:rsidRDefault="003D5565" w:rsidP="0051623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8272D">
              <w:rPr>
                <w:rFonts w:cstheme="minorHAnsi"/>
                <w:sz w:val="20"/>
                <w:szCs w:val="20"/>
                <w:lang w:val="en"/>
              </w:rPr>
              <w:t>Staff member only self isolates if develops symptoms.</w:t>
            </w:r>
          </w:p>
        </w:tc>
      </w:tr>
      <w:tr w:rsidR="003D5565" w:rsidRPr="0018272D" w14:paraId="1C4B17D7" w14:textId="77777777" w:rsidTr="00516235">
        <w:tc>
          <w:tcPr>
            <w:tcW w:w="14742" w:type="dxa"/>
            <w:gridSpan w:val="10"/>
            <w:shd w:val="clear" w:color="auto" w:fill="D9D9D9" w:themeFill="background1" w:themeFillShade="D9"/>
          </w:tcPr>
          <w:p w14:paraId="361D4775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>DRIVERS</w:t>
            </w: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 xml:space="preserve"> IN THE COMMUNITY.</w:t>
            </w:r>
          </w:p>
        </w:tc>
      </w:tr>
      <w:tr w:rsidR="003D5565" w:rsidRPr="0018272D" w14:paraId="155BBFE0" w14:textId="77777777" w:rsidTr="00516235">
        <w:tc>
          <w:tcPr>
            <w:tcW w:w="2552" w:type="dxa"/>
          </w:tcPr>
          <w:p w14:paraId="07DE5FC3" w14:textId="77777777" w:rsidR="003D5565" w:rsidRPr="0018272D" w:rsidRDefault="003D5565" w:rsidP="00516235">
            <w:pPr>
              <w:pStyle w:val="NormalWeb"/>
              <w:spacing w:after="165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Well staff transporting goods in the community</w:t>
            </w:r>
          </w:p>
        </w:tc>
        <w:tc>
          <w:tcPr>
            <w:tcW w:w="1559" w:type="dxa"/>
          </w:tcPr>
          <w:p w14:paraId="790C6858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</w:tcPr>
          <w:p w14:paraId="6C0BF41F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</w:tcPr>
          <w:p w14:paraId="21A148B8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436F6D45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4BFD346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18EAC9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CF4105D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A2496A0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835" w:type="dxa"/>
          </w:tcPr>
          <w:p w14:paraId="78B365F7" w14:textId="77777777" w:rsidR="003D5565" w:rsidRPr="0018272D" w:rsidRDefault="003D5565" w:rsidP="0051623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gloves are used to perform deliveries/tasks associated with their role, wash/sanitise hands after removal.</w:t>
            </w:r>
          </w:p>
        </w:tc>
      </w:tr>
      <w:tr w:rsidR="003D5565" w:rsidRPr="0018272D" w14:paraId="2B25D401" w14:textId="77777777" w:rsidTr="00516235">
        <w:tc>
          <w:tcPr>
            <w:tcW w:w="2552" w:type="dxa"/>
          </w:tcPr>
          <w:p w14:paraId="7BDCB3B0" w14:textId="77777777" w:rsidR="003D5565" w:rsidRPr="0018272D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>Well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staff</w:t>
            </w: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 xml:space="preserve"> transporting residents with no Covid-19 symptoms</w:t>
            </w:r>
          </w:p>
        </w:tc>
        <w:tc>
          <w:tcPr>
            <w:tcW w:w="1559" w:type="dxa"/>
          </w:tcPr>
          <w:p w14:paraId="5CE6536F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0B1BA3C4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E6652E5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7686F9F9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330BD0B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FD124F0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582F224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B9018BB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835" w:type="dxa"/>
          </w:tcPr>
          <w:p w14:paraId="4D29026B" w14:textId="77777777" w:rsidR="003D5565" w:rsidRDefault="003D5565" w:rsidP="00516235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Residents</w:t>
            </w:r>
            <w:r w:rsidRPr="0018272D">
              <w:rPr>
                <w:rFonts w:cstheme="minorHAnsi"/>
                <w:sz w:val="20"/>
                <w:szCs w:val="20"/>
              </w:rPr>
              <w:t xml:space="preserve"> to wash hands before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18272D">
              <w:rPr>
                <w:rFonts w:cstheme="minorHAnsi"/>
                <w:sz w:val="20"/>
                <w:szCs w:val="20"/>
              </w:rPr>
              <w:t xml:space="preserve">after using transport, and not to travel if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18272D">
              <w:rPr>
                <w:rFonts w:cstheme="minorHAnsi"/>
                <w:sz w:val="20"/>
                <w:szCs w:val="20"/>
              </w:rPr>
              <w:t xml:space="preserve">ovid-19 symptoms. </w:t>
            </w:r>
          </w:p>
          <w:p w14:paraId="7211ACF9" w14:textId="01BD105A" w:rsidR="003037D2" w:rsidRPr="00552B7D" w:rsidRDefault="003037D2" w:rsidP="0051623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D5565" w:rsidRPr="0018272D" w14:paraId="54A96BB8" w14:textId="77777777" w:rsidTr="00516235">
        <w:tc>
          <w:tcPr>
            <w:tcW w:w="14742" w:type="dxa"/>
            <w:gridSpan w:val="10"/>
            <w:shd w:val="clear" w:color="auto" w:fill="D9D9D9" w:themeFill="background1" w:themeFillShade="D9"/>
          </w:tcPr>
          <w:p w14:paraId="6542F477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</w:pPr>
            <w:r w:rsidRPr="001827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 xml:space="preserve">STAFF WORKING IN DOMESTIC/CLEANING ROLES </w:t>
            </w:r>
          </w:p>
        </w:tc>
      </w:tr>
      <w:tr w:rsidR="003D5565" w:rsidRPr="0018272D" w14:paraId="1A6251F3" w14:textId="77777777" w:rsidTr="00516235">
        <w:tc>
          <w:tcPr>
            <w:tcW w:w="2552" w:type="dxa"/>
          </w:tcPr>
          <w:p w14:paraId="029660AB" w14:textId="77777777" w:rsidR="003D5565" w:rsidRPr="0018272D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 xml:space="preserve">Well staff cleaning areas accessed 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  <w:r w:rsidRPr="001827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E072609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534AFDAA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EF23DCB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992" w:type="dxa"/>
          </w:tcPr>
          <w:p w14:paraId="2E398930" w14:textId="77777777" w:rsidR="003D5565" w:rsidRPr="007B644E" w:rsidRDefault="003D5565" w:rsidP="00516235">
            <w:pPr>
              <w:pStyle w:val="TableParagraph"/>
              <w:spacing w:line="240" w:lineRule="auto"/>
              <w:ind w:left="169" w:right="145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</w:tcPr>
          <w:p w14:paraId="7050B467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325B592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X  </w:t>
            </w:r>
          </w:p>
        </w:tc>
        <w:tc>
          <w:tcPr>
            <w:tcW w:w="1134" w:type="dxa"/>
          </w:tcPr>
          <w:p w14:paraId="38B3A072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5E1EF94C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835" w:type="dxa"/>
          </w:tcPr>
          <w:p w14:paraId="654EC82D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3D5565" w:rsidRPr="0018272D" w14:paraId="40550A1D" w14:textId="77777777" w:rsidTr="00516235">
        <w:tc>
          <w:tcPr>
            <w:tcW w:w="2552" w:type="dxa"/>
          </w:tcPr>
          <w:p w14:paraId="48EE8475" w14:textId="77777777" w:rsidR="003D5565" w:rsidRPr="0018272D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27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Well staff cleaning areas with visible contamination of bodily fluids</w:t>
            </w:r>
          </w:p>
        </w:tc>
        <w:tc>
          <w:tcPr>
            <w:tcW w:w="1559" w:type="dxa"/>
          </w:tcPr>
          <w:p w14:paraId="015C6AA7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51743C98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3456856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992" w:type="dxa"/>
          </w:tcPr>
          <w:p w14:paraId="48C09DBB" w14:textId="77777777" w:rsidR="003D5565" w:rsidRPr="007B644E" w:rsidRDefault="003D5565" w:rsidP="00516235">
            <w:pPr>
              <w:pStyle w:val="TableParagraph"/>
              <w:spacing w:line="240" w:lineRule="auto"/>
              <w:ind w:left="169" w:right="14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709" w:type="dxa"/>
          </w:tcPr>
          <w:p w14:paraId="206FFDC1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366A165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134A4FB9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24E1303E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835" w:type="dxa"/>
          </w:tcPr>
          <w:p w14:paraId="6E0491AA" w14:textId="77777777" w:rsidR="003D5565" w:rsidRPr="0018272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</w:tbl>
    <w:p w14:paraId="193AAB25" w14:textId="3AEAE9B4" w:rsidR="003037D2" w:rsidRDefault="003D5565" w:rsidP="003D5565">
      <w:pPr>
        <w:tabs>
          <w:tab w:val="left" w:pos="330"/>
        </w:tabs>
        <w:ind w:right="467"/>
        <w:rPr>
          <w:sz w:val="20"/>
          <w:szCs w:val="20"/>
        </w:rPr>
      </w:pPr>
      <w:r w:rsidRPr="00DD546E">
        <w:rPr>
          <w:sz w:val="20"/>
          <w:szCs w:val="20"/>
        </w:rPr>
        <w:t>*Waste</w:t>
      </w:r>
      <w:r w:rsidRPr="00DD546E">
        <w:rPr>
          <w:spacing w:val="-2"/>
          <w:sz w:val="20"/>
          <w:szCs w:val="20"/>
        </w:rPr>
        <w:t xml:space="preserve"> </w:t>
      </w:r>
      <w:r w:rsidRPr="00DD546E">
        <w:rPr>
          <w:sz w:val="20"/>
          <w:szCs w:val="20"/>
        </w:rPr>
        <w:t>must</w:t>
      </w:r>
      <w:r w:rsidRPr="00DD546E">
        <w:rPr>
          <w:spacing w:val="-4"/>
          <w:sz w:val="20"/>
          <w:szCs w:val="20"/>
        </w:rPr>
        <w:t xml:space="preserve"> </w:t>
      </w:r>
      <w:r w:rsidRPr="00DD546E">
        <w:rPr>
          <w:sz w:val="20"/>
          <w:szCs w:val="20"/>
        </w:rPr>
        <w:t>be</w:t>
      </w:r>
      <w:r w:rsidRPr="00DD546E">
        <w:rPr>
          <w:spacing w:val="-5"/>
          <w:sz w:val="20"/>
          <w:szCs w:val="20"/>
        </w:rPr>
        <w:t xml:space="preserve"> </w:t>
      </w:r>
      <w:r w:rsidRPr="00DD546E">
        <w:rPr>
          <w:sz w:val="20"/>
          <w:szCs w:val="20"/>
        </w:rPr>
        <w:t>disposed</w:t>
      </w:r>
      <w:r w:rsidRPr="00DD546E">
        <w:rPr>
          <w:spacing w:val="-1"/>
          <w:sz w:val="20"/>
          <w:szCs w:val="20"/>
        </w:rPr>
        <w:t xml:space="preserve"> </w:t>
      </w:r>
      <w:r w:rsidRPr="00DD546E">
        <w:rPr>
          <w:sz w:val="20"/>
          <w:szCs w:val="20"/>
        </w:rPr>
        <w:t>in plastic</w:t>
      </w:r>
      <w:r w:rsidRPr="00DD546E">
        <w:rPr>
          <w:spacing w:val="-6"/>
          <w:sz w:val="20"/>
          <w:szCs w:val="20"/>
        </w:rPr>
        <w:t xml:space="preserve"> </w:t>
      </w:r>
      <w:r w:rsidRPr="00DD546E">
        <w:rPr>
          <w:sz w:val="20"/>
          <w:szCs w:val="20"/>
        </w:rPr>
        <w:t>bag</w:t>
      </w:r>
      <w:r w:rsidRPr="00DD546E">
        <w:rPr>
          <w:spacing w:val="-3"/>
          <w:sz w:val="20"/>
          <w:szCs w:val="20"/>
        </w:rPr>
        <w:t xml:space="preserve"> </w:t>
      </w:r>
      <w:r w:rsidRPr="00DD546E">
        <w:rPr>
          <w:sz w:val="20"/>
          <w:szCs w:val="20"/>
        </w:rPr>
        <w:t>and</w:t>
      </w:r>
      <w:r w:rsidRPr="00DD546E">
        <w:rPr>
          <w:spacing w:val="-4"/>
          <w:sz w:val="20"/>
          <w:szCs w:val="20"/>
        </w:rPr>
        <w:t xml:space="preserve"> </w:t>
      </w:r>
      <w:r w:rsidRPr="00DD546E">
        <w:rPr>
          <w:sz w:val="20"/>
          <w:szCs w:val="20"/>
        </w:rPr>
        <w:t>tied,</w:t>
      </w:r>
      <w:r w:rsidRPr="00DD546E">
        <w:rPr>
          <w:spacing w:val="-3"/>
          <w:sz w:val="20"/>
          <w:szCs w:val="20"/>
        </w:rPr>
        <w:t xml:space="preserve"> </w:t>
      </w:r>
      <w:r w:rsidRPr="00DD546E">
        <w:rPr>
          <w:sz w:val="20"/>
          <w:szCs w:val="20"/>
        </w:rPr>
        <w:t>placed</w:t>
      </w:r>
      <w:r w:rsidRPr="00DD546E">
        <w:rPr>
          <w:spacing w:val="-4"/>
          <w:sz w:val="20"/>
          <w:szCs w:val="20"/>
        </w:rPr>
        <w:t xml:space="preserve"> </w:t>
      </w:r>
      <w:r w:rsidRPr="00DD546E">
        <w:rPr>
          <w:sz w:val="20"/>
          <w:szCs w:val="20"/>
        </w:rPr>
        <w:t>into</w:t>
      </w:r>
      <w:r w:rsidRPr="00DD546E">
        <w:rPr>
          <w:spacing w:val="-2"/>
          <w:sz w:val="20"/>
          <w:szCs w:val="20"/>
        </w:rPr>
        <w:t xml:space="preserve"> </w:t>
      </w:r>
      <w:r w:rsidRPr="00DD546E">
        <w:rPr>
          <w:sz w:val="20"/>
          <w:szCs w:val="20"/>
        </w:rPr>
        <w:t>second</w:t>
      </w:r>
      <w:r w:rsidRPr="00DD546E">
        <w:rPr>
          <w:spacing w:val="-2"/>
          <w:sz w:val="20"/>
          <w:szCs w:val="20"/>
        </w:rPr>
        <w:t xml:space="preserve"> </w:t>
      </w:r>
      <w:r w:rsidRPr="00DD546E">
        <w:rPr>
          <w:sz w:val="20"/>
          <w:szCs w:val="20"/>
        </w:rPr>
        <w:t>bag</w:t>
      </w:r>
      <w:r w:rsidRPr="00DD546E">
        <w:rPr>
          <w:spacing w:val="-6"/>
          <w:sz w:val="20"/>
          <w:szCs w:val="20"/>
        </w:rPr>
        <w:t xml:space="preserve"> </w:t>
      </w:r>
      <w:r w:rsidRPr="00DD546E">
        <w:rPr>
          <w:sz w:val="20"/>
          <w:szCs w:val="20"/>
        </w:rPr>
        <w:t>and</w:t>
      </w:r>
      <w:r w:rsidRPr="00DD546E">
        <w:rPr>
          <w:spacing w:val="-4"/>
          <w:sz w:val="20"/>
          <w:szCs w:val="20"/>
        </w:rPr>
        <w:t xml:space="preserve"> </w:t>
      </w:r>
      <w:r w:rsidRPr="00DD546E">
        <w:rPr>
          <w:sz w:val="20"/>
          <w:szCs w:val="20"/>
        </w:rPr>
        <w:t>tied,</w:t>
      </w:r>
      <w:r w:rsidRPr="00DD546E">
        <w:rPr>
          <w:spacing w:val="-3"/>
          <w:sz w:val="20"/>
          <w:szCs w:val="20"/>
        </w:rPr>
        <w:t xml:space="preserve"> </w:t>
      </w:r>
      <w:r w:rsidRPr="00DD546E">
        <w:rPr>
          <w:sz w:val="20"/>
          <w:szCs w:val="20"/>
        </w:rPr>
        <w:t>stored</w:t>
      </w:r>
      <w:r w:rsidRPr="00DD546E">
        <w:rPr>
          <w:spacing w:val="-2"/>
          <w:sz w:val="20"/>
          <w:szCs w:val="20"/>
        </w:rPr>
        <w:t xml:space="preserve"> </w:t>
      </w:r>
      <w:r w:rsidRPr="00DD546E">
        <w:rPr>
          <w:sz w:val="20"/>
          <w:szCs w:val="20"/>
        </w:rPr>
        <w:t>in</w:t>
      </w:r>
      <w:r w:rsidRPr="00DD546E">
        <w:rPr>
          <w:spacing w:val="-4"/>
          <w:sz w:val="20"/>
          <w:szCs w:val="20"/>
        </w:rPr>
        <w:t xml:space="preserve"> </w:t>
      </w:r>
      <w:r w:rsidRPr="00DD546E">
        <w:rPr>
          <w:sz w:val="20"/>
          <w:szCs w:val="20"/>
        </w:rPr>
        <w:t>a</w:t>
      </w:r>
      <w:r w:rsidRPr="00DD546E">
        <w:rPr>
          <w:spacing w:val="-3"/>
          <w:sz w:val="20"/>
          <w:szCs w:val="20"/>
        </w:rPr>
        <w:t xml:space="preserve"> </w:t>
      </w:r>
      <w:r w:rsidRPr="00DD546E">
        <w:rPr>
          <w:sz w:val="20"/>
          <w:szCs w:val="20"/>
        </w:rPr>
        <w:t>secure</w:t>
      </w:r>
      <w:r w:rsidRPr="00DD546E">
        <w:rPr>
          <w:spacing w:val="-2"/>
          <w:sz w:val="20"/>
          <w:szCs w:val="20"/>
        </w:rPr>
        <w:t xml:space="preserve"> </w:t>
      </w:r>
      <w:r w:rsidRPr="00DD546E">
        <w:rPr>
          <w:sz w:val="20"/>
          <w:szCs w:val="20"/>
        </w:rPr>
        <w:t>place</w:t>
      </w:r>
      <w:r w:rsidRPr="00DD546E">
        <w:rPr>
          <w:spacing w:val="-5"/>
          <w:sz w:val="20"/>
          <w:szCs w:val="20"/>
        </w:rPr>
        <w:t xml:space="preserve"> </w:t>
      </w:r>
      <w:r w:rsidRPr="00DD546E">
        <w:rPr>
          <w:sz w:val="20"/>
          <w:szCs w:val="20"/>
        </w:rPr>
        <w:t>for</w:t>
      </w:r>
      <w:r w:rsidRPr="00DD546E">
        <w:rPr>
          <w:spacing w:val="-2"/>
          <w:sz w:val="20"/>
          <w:szCs w:val="20"/>
        </w:rPr>
        <w:t xml:space="preserve"> </w:t>
      </w:r>
      <w:r w:rsidRPr="00DD546E">
        <w:rPr>
          <w:sz w:val="20"/>
          <w:szCs w:val="20"/>
        </w:rPr>
        <w:t>72</w:t>
      </w:r>
      <w:r w:rsidRPr="00DD546E">
        <w:rPr>
          <w:spacing w:val="-2"/>
          <w:sz w:val="20"/>
          <w:szCs w:val="20"/>
        </w:rPr>
        <w:t xml:space="preserve"> </w:t>
      </w:r>
      <w:r w:rsidRPr="00DD546E">
        <w:rPr>
          <w:sz w:val="20"/>
          <w:szCs w:val="20"/>
        </w:rPr>
        <w:t>hours,</w:t>
      </w:r>
      <w:r w:rsidRPr="00DD546E">
        <w:rPr>
          <w:spacing w:val="-5"/>
          <w:sz w:val="20"/>
          <w:szCs w:val="20"/>
        </w:rPr>
        <w:t xml:space="preserve"> </w:t>
      </w:r>
      <w:r w:rsidRPr="00DD546E">
        <w:rPr>
          <w:sz w:val="20"/>
          <w:szCs w:val="20"/>
        </w:rPr>
        <w:t>then</w:t>
      </w:r>
      <w:r w:rsidRPr="00DD546E">
        <w:rPr>
          <w:spacing w:val="-3"/>
          <w:sz w:val="20"/>
          <w:szCs w:val="20"/>
        </w:rPr>
        <w:t xml:space="preserve"> </w:t>
      </w:r>
      <w:r w:rsidRPr="00DD546E">
        <w:rPr>
          <w:sz w:val="20"/>
          <w:szCs w:val="20"/>
        </w:rPr>
        <w:t>put</w:t>
      </w:r>
      <w:r w:rsidRPr="00DD546E">
        <w:rPr>
          <w:spacing w:val="-2"/>
          <w:sz w:val="20"/>
          <w:szCs w:val="20"/>
        </w:rPr>
        <w:t xml:space="preserve"> </w:t>
      </w:r>
      <w:r w:rsidRPr="00DD546E">
        <w:rPr>
          <w:sz w:val="20"/>
          <w:szCs w:val="20"/>
        </w:rPr>
        <w:t>in</w:t>
      </w:r>
      <w:r w:rsidRPr="00DD546E">
        <w:rPr>
          <w:spacing w:val="-4"/>
          <w:sz w:val="20"/>
          <w:szCs w:val="20"/>
        </w:rPr>
        <w:t xml:space="preserve"> </w:t>
      </w:r>
      <w:r w:rsidRPr="00DD546E">
        <w:rPr>
          <w:sz w:val="20"/>
          <w:szCs w:val="20"/>
        </w:rPr>
        <w:t>normal waste collection</w:t>
      </w:r>
      <w:r w:rsidRPr="00DD546E">
        <w:rPr>
          <w:spacing w:val="-2"/>
          <w:sz w:val="20"/>
          <w:szCs w:val="20"/>
        </w:rPr>
        <w:t xml:space="preserve"> </w:t>
      </w:r>
      <w:r w:rsidRPr="00DD546E">
        <w:rPr>
          <w:sz w:val="20"/>
          <w:szCs w:val="20"/>
        </w:rPr>
        <w:t>service.</w:t>
      </w:r>
      <w:r>
        <w:rPr>
          <w:sz w:val="20"/>
          <w:szCs w:val="20"/>
        </w:rPr>
        <w:t xml:space="preserve">   </w:t>
      </w:r>
      <w:r w:rsidRPr="00DD546E">
        <w:rPr>
          <w:sz w:val="20"/>
          <w:szCs w:val="20"/>
        </w:rPr>
        <w:t>** If single use eye protection is not available, it must be washed and dried between clients</w:t>
      </w:r>
    </w:p>
    <w:p w14:paraId="611483EB" w14:textId="6B15ACEE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39980924" w14:textId="18A38C76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5550514C" w14:textId="054BC6ED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471B1E4E" w14:textId="7666769E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53E174E6" w14:textId="0B4E6BCE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5A8A85EA" w14:textId="0F40582C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3283549F" w14:textId="735219EC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2FB95B7C" w14:textId="74F77B7C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55494346" w14:textId="76A6BEC0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75F0C249" w14:textId="305A5226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140E3760" w14:textId="006F20DD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424C8099" w14:textId="0BEE3DE9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4DC9C7CB" w14:textId="5102A0C5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6CDE803A" w14:textId="2EEA2908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6834EA66" w14:textId="51114ABB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1F6CD58E" w14:textId="2D497876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769F1278" w14:textId="77777777" w:rsidR="005F4882" w:rsidRDefault="005F4882" w:rsidP="003D5565">
      <w:pPr>
        <w:tabs>
          <w:tab w:val="left" w:pos="330"/>
        </w:tabs>
        <w:ind w:right="467"/>
        <w:rPr>
          <w:sz w:val="20"/>
          <w:szCs w:val="20"/>
        </w:rPr>
      </w:pPr>
    </w:p>
    <w:p w14:paraId="3E1E41DC" w14:textId="77777777" w:rsidR="003D5565" w:rsidRDefault="003D5565" w:rsidP="003D5565">
      <w:pPr>
        <w:rPr>
          <w:b/>
          <w:bCs/>
          <w:u w:val="single"/>
        </w:rPr>
      </w:pPr>
      <w:r w:rsidRPr="00C972B6">
        <w:rPr>
          <w:b/>
          <w:bCs/>
          <w:u w:val="single"/>
        </w:rPr>
        <w:lastRenderedPageBreak/>
        <w:t>TABLE 2: GUIDANCE FOR EMPLOYEES WORKING IN RESIDENTIAL CARE, SUPPORTED CARE</w:t>
      </w:r>
      <w:r>
        <w:rPr>
          <w:b/>
          <w:bCs/>
          <w:u w:val="single"/>
        </w:rPr>
        <w:t>,</w:t>
      </w:r>
      <w:r w:rsidRPr="00C972B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AND </w:t>
      </w:r>
      <w:r w:rsidRPr="00C972B6">
        <w:rPr>
          <w:b/>
          <w:bCs/>
          <w:u w:val="single"/>
        </w:rPr>
        <w:t>HOME CARE</w:t>
      </w:r>
      <w:r>
        <w:rPr>
          <w:b/>
          <w:bCs/>
          <w:u w:val="single"/>
        </w:rPr>
        <w:t xml:space="preserve"> </w:t>
      </w: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134"/>
        <w:gridCol w:w="1276"/>
        <w:gridCol w:w="1134"/>
        <w:gridCol w:w="850"/>
        <w:gridCol w:w="1418"/>
        <w:gridCol w:w="1276"/>
        <w:gridCol w:w="1134"/>
        <w:gridCol w:w="2409"/>
      </w:tblGrid>
      <w:tr w:rsidR="003D5565" w:rsidRPr="00552B7D" w14:paraId="1178BE82" w14:textId="77777777" w:rsidTr="00516235">
        <w:tc>
          <w:tcPr>
            <w:tcW w:w="2552" w:type="dxa"/>
            <w:shd w:val="clear" w:color="auto" w:fill="FFFFFF" w:themeFill="background1"/>
          </w:tcPr>
          <w:p w14:paraId="29D1641F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SCENARIO</w:t>
            </w:r>
          </w:p>
        </w:tc>
        <w:tc>
          <w:tcPr>
            <w:tcW w:w="12190" w:type="dxa"/>
            <w:gridSpan w:val="9"/>
            <w:shd w:val="clear" w:color="auto" w:fill="FFFFFF" w:themeFill="background1"/>
          </w:tcPr>
          <w:p w14:paraId="60FAD2E0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INFECTION CONTROL MEASURES</w:t>
            </w:r>
          </w:p>
        </w:tc>
      </w:tr>
      <w:tr w:rsidR="003D5565" w:rsidRPr="00552B7D" w14:paraId="559D0CA4" w14:textId="77777777" w:rsidTr="00516235">
        <w:tc>
          <w:tcPr>
            <w:tcW w:w="2552" w:type="dxa"/>
          </w:tcPr>
          <w:p w14:paraId="6031409D" w14:textId="77777777" w:rsidR="003D5565" w:rsidRPr="00552B7D" w:rsidRDefault="003D5565" w:rsidP="00516235">
            <w:pPr>
              <w:pStyle w:val="NormalWeb"/>
              <w:spacing w:after="165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8BA80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Disposable plastic apron</w:t>
            </w:r>
          </w:p>
        </w:tc>
        <w:tc>
          <w:tcPr>
            <w:tcW w:w="1134" w:type="dxa"/>
          </w:tcPr>
          <w:p w14:paraId="046796D2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Long sleeved disposable gown</w:t>
            </w:r>
          </w:p>
        </w:tc>
        <w:tc>
          <w:tcPr>
            <w:tcW w:w="1276" w:type="dxa"/>
          </w:tcPr>
          <w:p w14:paraId="1511B35C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Disposable gloves</w:t>
            </w:r>
          </w:p>
        </w:tc>
        <w:tc>
          <w:tcPr>
            <w:tcW w:w="1134" w:type="dxa"/>
          </w:tcPr>
          <w:p w14:paraId="631A8552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Fluid resistant surgical mask</w:t>
            </w:r>
          </w:p>
        </w:tc>
        <w:tc>
          <w:tcPr>
            <w:tcW w:w="850" w:type="dxa"/>
          </w:tcPr>
          <w:p w14:paraId="0B797DC6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FFP3 mask</w:t>
            </w:r>
          </w:p>
        </w:tc>
        <w:tc>
          <w:tcPr>
            <w:tcW w:w="1418" w:type="dxa"/>
          </w:tcPr>
          <w:p w14:paraId="4EDAC662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Eye protection*</w:t>
            </w:r>
          </w:p>
        </w:tc>
        <w:tc>
          <w:tcPr>
            <w:tcW w:w="1276" w:type="dxa"/>
          </w:tcPr>
          <w:p w14:paraId="39F972F2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Disposable bags for waste**</w:t>
            </w:r>
          </w:p>
        </w:tc>
        <w:tc>
          <w:tcPr>
            <w:tcW w:w="1134" w:type="dxa"/>
          </w:tcPr>
          <w:p w14:paraId="31BB837C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Hand washing/ sanitis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2409" w:type="dxa"/>
          </w:tcPr>
          <w:p w14:paraId="01AFF029" w14:textId="77777777" w:rsidR="003D5565" w:rsidRPr="00552B7D" w:rsidRDefault="003D5565" w:rsidP="00516235">
            <w:pPr>
              <w:pStyle w:val="NormalWeb"/>
              <w:spacing w:after="165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Additional measures</w:t>
            </w:r>
          </w:p>
        </w:tc>
      </w:tr>
      <w:tr w:rsidR="003D5565" w:rsidRPr="00552B7D" w14:paraId="24DCED3D" w14:textId="77777777" w:rsidTr="00516235">
        <w:tc>
          <w:tcPr>
            <w:tcW w:w="14742" w:type="dxa"/>
            <w:gridSpan w:val="10"/>
            <w:shd w:val="clear" w:color="auto" w:fill="D9D9D9" w:themeFill="background1" w:themeFillShade="D9"/>
          </w:tcPr>
          <w:p w14:paraId="04FACED1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552B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>EMPLOYEES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 xml:space="preserve"> WORKING IN RESIDENTIAL CARE, SUPPORTED CARE AND HOME CARE </w:t>
            </w:r>
          </w:p>
        </w:tc>
      </w:tr>
      <w:tr w:rsidR="003D5565" w:rsidRPr="00552B7D" w14:paraId="5B06500B" w14:textId="77777777" w:rsidTr="00516235">
        <w:tc>
          <w:tcPr>
            <w:tcW w:w="2552" w:type="dxa"/>
          </w:tcPr>
          <w:p w14:paraId="4A85F14F" w14:textId="77777777" w:rsidR="003D5565" w:rsidRPr="00552B7D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B7D">
              <w:rPr>
                <w:rFonts w:asciiTheme="minorHAnsi" w:hAnsiTheme="minorHAnsi" w:cstheme="minorHAnsi"/>
                <w:sz w:val="20"/>
                <w:szCs w:val="20"/>
              </w:rPr>
              <w:t xml:space="preserve">Well staff </w:t>
            </w:r>
            <w:r w:rsidRPr="00552B7D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providing care/support to individual with no Covid-19 symptoms</w:t>
            </w:r>
          </w:p>
        </w:tc>
        <w:tc>
          <w:tcPr>
            <w:tcW w:w="1559" w:type="dxa"/>
          </w:tcPr>
          <w:p w14:paraId="0F874DBA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54BD8CDF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6D2189D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506EB18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575CA11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2D5B98F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C3C4C15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103FB71F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409" w:type="dxa"/>
          </w:tcPr>
          <w:p w14:paraId="7760E38B" w14:textId="77777777" w:rsidR="003D5565" w:rsidRPr="00552B7D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552B7D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Maintain distance of &gt;2 metres where possible</w:t>
            </w:r>
          </w:p>
        </w:tc>
      </w:tr>
      <w:tr w:rsidR="003D5565" w:rsidRPr="00552B7D" w14:paraId="564CA2F0" w14:textId="77777777" w:rsidTr="00516235">
        <w:trPr>
          <w:trHeight w:val="1131"/>
        </w:trPr>
        <w:tc>
          <w:tcPr>
            <w:tcW w:w="2552" w:type="dxa"/>
          </w:tcPr>
          <w:p w14:paraId="1C399C47" w14:textId="77777777" w:rsidR="003D5565" w:rsidRPr="00F3421C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421C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 xml:space="preserve">Well staff entering an area where individual with Covid-19 symptoms is based, with no personal contact </w:t>
            </w:r>
          </w:p>
        </w:tc>
        <w:tc>
          <w:tcPr>
            <w:tcW w:w="1559" w:type="dxa"/>
          </w:tcPr>
          <w:p w14:paraId="692D00F2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7E8A23BE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48A3C71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163D7DD1" w14:textId="0ACA75B4" w:rsidR="003D5565" w:rsidRPr="00F3421C" w:rsidRDefault="00582D0A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421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50106855" w14:textId="77777777" w:rsidR="003D5565" w:rsidRPr="00F3421C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3421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07F6191" w14:textId="77777777" w:rsidR="003D5565" w:rsidRPr="00F3421C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3421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1CEC59A" w14:textId="150B9E58" w:rsidR="003D5565" w:rsidRPr="00F3421C" w:rsidRDefault="000542E8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F3421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047F7B31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409" w:type="dxa"/>
          </w:tcPr>
          <w:p w14:paraId="29A5BCE7" w14:textId="77777777" w:rsidR="003D5565" w:rsidRPr="00552B7D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Must maintain &gt;2 metres social distancing</w:t>
            </w:r>
          </w:p>
        </w:tc>
      </w:tr>
      <w:tr w:rsidR="003D5565" w:rsidRPr="00552B7D" w14:paraId="7ACB1D45" w14:textId="77777777" w:rsidTr="00516235">
        <w:tc>
          <w:tcPr>
            <w:tcW w:w="2552" w:type="dxa"/>
          </w:tcPr>
          <w:p w14:paraId="5513B3CB" w14:textId="77777777" w:rsidR="003D5565" w:rsidRPr="00552B7D" w:rsidRDefault="003D5565" w:rsidP="00516235">
            <w:pPr>
              <w:pStyle w:val="NormalWeb"/>
              <w:spacing w:after="165" w:afterAutospacing="0"/>
              <w:rPr>
                <w:rStyle w:val="A3"/>
                <w:rFonts w:asciiTheme="minorHAnsi" w:hAnsiTheme="minorHAnsi" w:cstheme="minorHAnsi"/>
                <w:sz w:val="20"/>
                <w:szCs w:val="20"/>
              </w:rPr>
            </w:pPr>
            <w:r w:rsidRPr="00552B7D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Staff in close personal contact with individual with Covid-19 symptoms (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&lt;</w:t>
            </w:r>
            <w:r w:rsidRPr="00552B7D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1 m, including assisting with bathing, washing, personal hygiene, contact with bodily fluids, collection of nasal</w:t>
            </w:r>
            <w:r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/</w:t>
            </w:r>
            <w:r w:rsidRPr="00552B7D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nasopharyngeal swabs, and administering medication via nebuliser)</w:t>
            </w:r>
          </w:p>
        </w:tc>
        <w:tc>
          <w:tcPr>
            <w:tcW w:w="1559" w:type="dxa"/>
          </w:tcPr>
          <w:p w14:paraId="6FE54E15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4AF16594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9D2B29D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131AEE54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850" w:type="dxa"/>
          </w:tcPr>
          <w:p w14:paraId="0B35D653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A377B0D" w14:textId="77777777" w:rsidR="00B64E4C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X  </w:t>
            </w:r>
          </w:p>
          <w:p w14:paraId="2B6BDE68" w14:textId="187E23FE" w:rsidR="003D5565" w:rsidRPr="00552B7D" w:rsidRDefault="00B64E4C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D5565" w:rsidRPr="004863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unless risk of splashing/ spitting)</w:t>
            </w:r>
          </w:p>
        </w:tc>
        <w:tc>
          <w:tcPr>
            <w:tcW w:w="1276" w:type="dxa"/>
          </w:tcPr>
          <w:p w14:paraId="644014B8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0967C7FD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409" w:type="dxa"/>
          </w:tcPr>
          <w:p w14:paraId="6D6FF306" w14:textId="77777777" w:rsidR="003D5565" w:rsidRPr="00552B7D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3D5565" w:rsidRPr="00552B7D" w14:paraId="604B49C7" w14:textId="77777777" w:rsidTr="00516235">
        <w:tc>
          <w:tcPr>
            <w:tcW w:w="2552" w:type="dxa"/>
          </w:tcPr>
          <w:p w14:paraId="5D2ED614" w14:textId="77777777" w:rsidR="003D5565" w:rsidRPr="00552B7D" w:rsidRDefault="003D5565" w:rsidP="00516235">
            <w:pPr>
              <w:pStyle w:val="NormalWeb"/>
              <w:spacing w:after="165" w:afterAutospacing="0"/>
              <w:rPr>
                <w:rStyle w:val="A3"/>
                <w:rFonts w:asciiTheme="minorHAnsi" w:hAnsiTheme="minorHAnsi" w:cstheme="minorHAnsi"/>
                <w:sz w:val="20"/>
                <w:szCs w:val="20"/>
              </w:rPr>
            </w:pPr>
            <w:r w:rsidRPr="00552B7D">
              <w:rPr>
                <w:rStyle w:val="A3"/>
                <w:rFonts w:asciiTheme="minorHAnsi" w:hAnsiTheme="minorHAnsi" w:cstheme="minorHAnsi"/>
                <w:sz w:val="20"/>
                <w:szCs w:val="20"/>
              </w:rPr>
              <w:t>Staff conducting Aerosol Generating Procedures (AGPs)*** on individual with Covid-19 symptoms.</w:t>
            </w:r>
          </w:p>
        </w:tc>
        <w:tc>
          <w:tcPr>
            <w:tcW w:w="1559" w:type="dxa"/>
          </w:tcPr>
          <w:p w14:paraId="68D79A66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DD546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324B32CB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276" w:type="dxa"/>
          </w:tcPr>
          <w:p w14:paraId="09E85344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30CF100D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12A78CFB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418" w:type="dxa"/>
          </w:tcPr>
          <w:p w14:paraId="40D82CE2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276" w:type="dxa"/>
          </w:tcPr>
          <w:p w14:paraId="403EC0AE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1134" w:type="dxa"/>
          </w:tcPr>
          <w:p w14:paraId="4272A03D" w14:textId="77777777" w:rsidR="003D5565" w:rsidRPr="007B644E" w:rsidRDefault="003D5565" w:rsidP="00516235">
            <w:pPr>
              <w:pStyle w:val="NormalWeb"/>
              <w:spacing w:after="165" w:afterAutospacing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"/>
              </w:rPr>
            </w:pPr>
            <w:r w:rsidRPr="007B644E">
              <w:rPr>
                <w:rFonts w:ascii="Segoe UI Symbol" w:hAnsi="Segoe UI Symbol" w:cs="Segoe UI Symbol"/>
                <w:b/>
                <w:bCs/>
                <w:color w:val="00B050"/>
                <w:sz w:val="20"/>
                <w:szCs w:val="20"/>
                <w:lang w:val="en"/>
              </w:rPr>
              <w:t>✓</w:t>
            </w:r>
          </w:p>
        </w:tc>
        <w:tc>
          <w:tcPr>
            <w:tcW w:w="2409" w:type="dxa"/>
          </w:tcPr>
          <w:p w14:paraId="427A1382" w14:textId="77777777" w:rsidR="003D5565" w:rsidRPr="00552B7D" w:rsidRDefault="003D5565" w:rsidP="00516235">
            <w:pPr>
              <w:pStyle w:val="NormalWeb"/>
              <w:spacing w:after="165" w:afterAutospacing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552B7D">
              <w:rPr>
                <w:rFonts w:asciiTheme="minorHAnsi" w:hAnsiTheme="minorHAnsi" w:cstheme="minorHAnsi"/>
                <w:sz w:val="20"/>
                <w:szCs w:val="20"/>
              </w:rPr>
              <w:t>For patients with suspected/confirmed Covid-19 AGPs should only be carried out when essential</w:t>
            </w:r>
          </w:p>
        </w:tc>
      </w:tr>
    </w:tbl>
    <w:p w14:paraId="435A322E" w14:textId="77777777" w:rsidR="003D5565" w:rsidRDefault="003D5565" w:rsidP="003D5565">
      <w:pPr>
        <w:rPr>
          <w:b/>
          <w:bCs/>
          <w:u w:val="single"/>
        </w:rPr>
      </w:pPr>
    </w:p>
    <w:p w14:paraId="3C4D5E7D" w14:textId="2341D74D" w:rsidR="005F4882" w:rsidRDefault="003D5565" w:rsidP="003D5565">
      <w:pPr>
        <w:rPr>
          <w:sz w:val="20"/>
          <w:szCs w:val="20"/>
        </w:rPr>
      </w:pPr>
      <w:r w:rsidRPr="00C573B8">
        <w:rPr>
          <w:b/>
          <w:bCs/>
          <w:sz w:val="20"/>
          <w:szCs w:val="20"/>
        </w:rPr>
        <w:lastRenderedPageBreak/>
        <w:t>***</w:t>
      </w:r>
      <w:r w:rsidRPr="00C573B8">
        <w:rPr>
          <w:sz w:val="20"/>
          <w:szCs w:val="20"/>
        </w:rPr>
        <w:t>including intubation, extubation and related procedures such as manual ventilation and open suctioning</w:t>
      </w:r>
      <w:r>
        <w:rPr>
          <w:sz w:val="20"/>
          <w:szCs w:val="20"/>
        </w:rPr>
        <w:t xml:space="preserve"> of the respiratory tract (including the upper respiratory tract)</w:t>
      </w:r>
      <w:r w:rsidRPr="00C573B8">
        <w:rPr>
          <w:sz w:val="20"/>
          <w:szCs w:val="20"/>
        </w:rPr>
        <w:t>; tracheotomy/tracheostomy procedures (insertion/open suctioning/removal); bronchoscopy</w:t>
      </w:r>
      <w:r>
        <w:rPr>
          <w:sz w:val="20"/>
          <w:szCs w:val="20"/>
        </w:rPr>
        <w:t xml:space="preserve"> and upper ENT airway procedures that involve suctioning</w:t>
      </w:r>
      <w:r w:rsidRPr="00C573B8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upper gastrointestinal endoscopy where there is open suctioning of the upper respiratory tract; </w:t>
      </w:r>
      <w:r w:rsidRPr="00C573B8">
        <w:rPr>
          <w:sz w:val="20"/>
          <w:szCs w:val="20"/>
        </w:rPr>
        <w:t>surgery and post-mortem procedures involving high-speed devices; some dental procedures (such as high-speed drilling); non-invasive ventilation (NIV) such as Bi-level Positive Airway Pressure (BiPAP) and Continuous Positive Airway Pressure ventilation (CPAP); High-Frequency Oscillating Ventilation (HFOV</w:t>
      </w:r>
      <w:r>
        <w:rPr>
          <w:sz w:val="20"/>
          <w:szCs w:val="20"/>
        </w:rPr>
        <w:t xml:space="preserve">); </w:t>
      </w:r>
      <w:r w:rsidRPr="00C573B8">
        <w:rPr>
          <w:sz w:val="20"/>
          <w:szCs w:val="20"/>
        </w:rPr>
        <w:t xml:space="preserve">High Flow Nasal Oxygen (HFNO), also called High Flow Nasal Cannula; induction of sputum – typically involves the administration of nebulised saline to moisten and loosen respiratory secretions (this may be accompanied by chest physiotherapy to induce forceful coughing).  </w:t>
      </w:r>
      <w:r>
        <w:rPr>
          <w:sz w:val="20"/>
          <w:szCs w:val="20"/>
        </w:rPr>
        <w:t>For an individual with suspected/confirmed Covid-19, any of these potentially infectious APGs should only be carried out when essential. Where possible these procedures should be carried out in a single room with the doors shut. Only those healthcare staff who are needed to undertake the procedure should be present.</w:t>
      </w:r>
      <w:r w:rsidRPr="00CA3E49">
        <w:rPr>
          <w:sz w:val="20"/>
          <w:szCs w:val="20"/>
        </w:rPr>
        <w:t xml:space="preserve"> </w:t>
      </w:r>
      <w:r w:rsidRPr="00C573B8">
        <w:rPr>
          <w:sz w:val="20"/>
          <w:szCs w:val="20"/>
        </w:rPr>
        <w:t xml:space="preserve">Seek further advice from the Infection Prevention and Control Service. </w:t>
      </w:r>
      <w:r>
        <w:rPr>
          <w:sz w:val="20"/>
          <w:szCs w:val="20"/>
        </w:rPr>
        <w:t xml:space="preserve">The following are </w:t>
      </w:r>
      <w:r w:rsidRPr="0043223D">
        <w:rPr>
          <w:b/>
          <w:bCs/>
          <w:sz w:val="20"/>
          <w:szCs w:val="20"/>
          <w:u w:val="single"/>
        </w:rPr>
        <w:t xml:space="preserve">not </w:t>
      </w:r>
      <w:r>
        <w:rPr>
          <w:sz w:val="20"/>
          <w:szCs w:val="20"/>
        </w:rPr>
        <w:t xml:space="preserve">considered to represent a significant infection risk: chest compressions and defibrillation (as part of resuscitation); administration of pressurised humidified oxygen; administration of medication via nebulisation. </w:t>
      </w:r>
    </w:p>
    <w:p w14:paraId="2823050A" w14:textId="77777777" w:rsidR="003D5565" w:rsidRPr="00F66CE2" w:rsidRDefault="003D5565" w:rsidP="003D5565">
      <w:pPr>
        <w:rPr>
          <w:b/>
          <w:bCs/>
          <w:sz w:val="24"/>
          <w:szCs w:val="24"/>
        </w:rPr>
      </w:pPr>
      <w:r w:rsidRPr="00F66CE2">
        <w:rPr>
          <w:b/>
          <w:bCs/>
          <w:sz w:val="24"/>
          <w:szCs w:val="24"/>
        </w:rPr>
        <w:t>References:</w:t>
      </w:r>
    </w:p>
    <w:p w14:paraId="6285242D" w14:textId="77777777" w:rsidR="003D5565" w:rsidRDefault="003D5565" w:rsidP="003D5565">
      <w:pPr>
        <w:pStyle w:val="ListParagraph"/>
        <w:numPr>
          <w:ilvl w:val="0"/>
          <w:numId w:val="2"/>
        </w:numPr>
      </w:pPr>
      <w:r>
        <w:t>Infection prevention and control guidance for pandemic coronavirus. Updated 27 March 2020.</w:t>
      </w:r>
    </w:p>
    <w:p w14:paraId="28C9C07E" w14:textId="77777777" w:rsidR="003D5565" w:rsidRDefault="00D93BFA" w:rsidP="003D5565">
      <w:pPr>
        <w:pStyle w:val="ListParagraph"/>
        <w:ind w:left="720" w:firstLine="0"/>
      </w:pPr>
      <w:hyperlink r:id="rId10" w:history="1">
        <w:r w:rsidR="003D5565" w:rsidRPr="00B66B72">
          <w:rPr>
            <w:rStyle w:val="Hyperlink"/>
          </w:rPr>
          <w:t>https://assets.publishing.service.gov.uk/government/uploads/system/uploads/attachment_data/file/876577/Infection_prevention_and_control_guidance_for_pandemic_coronavirus.pdf</w:t>
        </w:r>
      </w:hyperlink>
    </w:p>
    <w:p w14:paraId="5EEA7C0F" w14:textId="77777777" w:rsidR="003D5565" w:rsidRPr="00B533BE" w:rsidRDefault="003D5565" w:rsidP="003D5565">
      <w:pPr>
        <w:pStyle w:val="ListParagraph"/>
        <w:numPr>
          <w:ilvl w:val="0"/>
          <w:numId w:val="2"/>
        </w:numPr>
      </w:pPr>
      <w:r w:rsidRPr="00B533BE">
        <w:rPr>
          <w:lang w:val="en"/>
        </w:rPr>
        <w:t xml:space="preserve">Guidance for employers and businesses on coronavirus (COVID-19). Updated 26 March 2020. </w:t>
      </w:r>
      <w:hyperlink r:id="rId11" w:history="1">
        <w:r w:rsidRPr="00B533BE">
          <w:rPr>
            <w:rStyle w:val="Hyperlink"/>
            <w:lang w:val="en"/>
          </w:rPr>
          <w:t>https://www.gov.uk/government/publications/guidance-to-employers-and-businesses-about-covid-19/guidance-for-employers-and-businesses-on-coronavirus-covid-19</w:t>
        </w:r>
      </w:hyperlink>
    </w:p>
    <w:p w14:paraId="64A646EE" w14:textId="77777777" w:rsidR="003D5565" w:rsidRDefault="003D5565" w:rsidP="003D5565">
      <w:pPr>
        <w:pStyle w:val="ListParagraph"/>
        <w:numPr>
          <w:ilvl w:val="0"/>
          <w:numId w:val="2"/>
        </w:numPr>
      </w:pPr>
      <w:r>
        <w:t xml:space="preserve">Health Protection in schools and other childcare settings. Prevention and Control. Updated 27 March 2020. </w:t>
      </w:r>
      <w:hyperlink r:id="rId12" w:history="1">
        <w:r w:rsidRPr="005C3C28">
          <w:rPr>
            <w:rStyle w:val="Hyperlink"/>
          </w:rPr>
          <w:t>https://www.gov.uk/government/publications/health-protection-in-schools-and-other-childcare-facilities/chapter-3-prevention-and-control</w:t>
        </w:r>
      </w:hyperlink>
    </w:p>
    <w:p w14:paraId="59FBFF7C" w14:textId="77777777" w:rsidR="003D5565" w:rsidRPr="00F66CE2" w:rsidRDefault="003D5565" w:rsidP="003D5565">
      <w:pPr>
        <w:pStyle w:val="ListParagraph"/>
        <w:numPr>
          <w:ilvl w:val="0"/>
          <w:numId w:val="2"/>
        </w:numPr>
        <w:rPr>
          <w:lang w:val="en"/>
        </w:rPr>
      </w:pPr>
      <w:r w:rsidRPr="00F66CE2">
        <w:rPr>
          <w:lang w:val="en"/>
        </w:rPr>
        <w:t xml:space="preserve">COVID-19: guidance for educational settings. Updated 27 March 2020. </w:t>
      </w:r>
      <w:hyperlink r:id="rId13" w:history="1">
        <w:r w:rsidRPr="00F66CE2">
          <w:rPr>
            <w:rStyle w:val="Hyperlink"/>
            <w:lang w:val="en"/>
          </w:rPr>
          <w:t>https://www.gov.uk/government/publications/guidance-to-educational-settings-about-covid-19</w:t>
        </w:r>
      </w:hyperlink>
    </w:p>
    <w:p w14:paraId="33852EE2" w14:textId="77777777" w:rsidR="003D5565" w:rsidRPr="00F66CE2" w:rsidRDefault="003D5565" w:rsidP="003D5565">
      <w:pPr>
        <w:pStyle w:val="ListParagraph"/>
        <w:numPr>
          <w:ilvl w:val="0"/>
          <w:numId w:val="2"/>
        </w:numPr>
        <w:rPr>
          <w:rFonts w:ascii="nta" w:hAnsi="nta"/>
          <w:color w:val="0B0C0C"/>
        </w:rPr>
      </w:pPr>
      <w:r w:rsidRPr="00F66CE2">
        <w:rPr>
          <w:rFonts w:ascii="nta" w:hAnsi="nta"/>
          <w:color w:val="0B0C0C"/>
        </w:rPr>
        <w:t xml:space="preserve">COVID-19: guidance for staff in the transport sector. Updated 27 March 2020. </w:t>
      </w:r>
      <w:hyperlink r:id="rId14" w:history="1">
        <w:r w:rsidRPr="00F66CE2">
          <w:rPr>
            <w:rStyle w:val="Hyperlink"/>
            <w:rFonts w:ascii="nta" w:hAnsi="nta"/>
          </w:rPr>
          <w:t>https://www.gov.uk/government/publications/covid-19-guidance-for-staff-in-the-transport-sector/covid-19-guidance-for-staff-in-the-transport-sector</w:t>
        </w:r>
      </w:hyperlink>
    </w:p>
    <w:p w14:paraId="17647117" w14:textId="77777777" w:rsidR="003D5565" w:rsidRPr="00F66CE2" w:rsidRDefault="003D5565" w:rsidP="003D5565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Times New Roman" w:cstheme="minorHAnsi"/>
          <w:lang w:val="en"/>
        </w:rPr>
      </w:pPr>
      <w:r>
        <w:rPr>
          <w:rFonts w:cstheme="minorHAnsi"/>
        </w:rPr>
        <w:t>Public Health England</w:t>
      </w:r>
      <w:r w:rsidRPr="005F10B4">
        <w:rPr>
          <w:rFonts w:cstheme="minorHAnsi"/>
        </w:rPr>
        <w:t xml:space="preserve">. COVID-19: </w:t>
      </w:r>
      <w:r w:rsidRPr="005F10B4">
        <w:rPr>
          <w:rFonts w:cstheme="minorHAnsi"/>
          <w:color w:val="0B0C0C"/>
        </w:rPr>
        <w:t>cleaning of non-healthcare settings</w:t>
      </w:r>
      <w:r>
        <w:rPr>
          <w:rFonts w:cstheme="minorHAnsi"/>
        </w:rPr>
        <w:t xml:space="preserve">: </w:t>
      </w:r>
      <w:hyperlink r:id="rId15" w:history="1">
        <w:r w:rsidRPr="00EA3B71">
          <w:rPr>
            <w:rStyle w:val="Hyperlink"/>
          </w:rPr>
          <w:t>https://www.gov.uk/government/publications/covid-19-decontamination-in-non-healthcare-settings</w:t>
        </w:r>
      </w:hyperlink>
    </w:p>
    <w:p w14:paraId="035342CC" w14:textId="77777777" w:rsidR="003D5565" w:rsidRPr="00F66CE2" w:rsidRDefault="003D5565" w:rsidP="003D5565">
      <w:pPr>
        <w:pStyle w:val="ListParagraph"/>
        <w:numPr>
          <w:ilvl w:val="0"/>
          <w:numId w:val="2"/>
        </w:numPr>
        <w:rPr>
          <w:lang w:val="en"/>
        </w:rPr>
      </w:pPr>
      <w:r w:rsidRPr="00F66CE2">
        <w:rPr>
          <w:lang w:val="en"/>
        </w:rPr>
        <w:t xml:space="preserve">COVID-19: guidance for supported living provision. Updated 19 March 2020. </w:t>
      </w:r>
      <w:hyperlink r:id="rId16" w:anchor="personal-protective-equipment" w:history="1">
        <w:r w:rsidRPr="00F66CE2">
          <w:rPr>
            <w:rStyle w:val="Hyperlink"/>
            <w:lang w:val="en"/>
          </w:rPr>
          <w:t>https://www.gov.uk/government/publications/covid-19-residential-care-supported-living-and-home-care-guidance/covid-19-guidance-for-supported-living-provision#personal-protective-equipment</w:t>
        </w:r>
      </w:hyperlink>
    </w:p>
    <w:p w14:paraId="2C362B82" w14:textId="77777777" w:rsidR="003D5565" w:rsidRDefault="003D5565" w:rsidP="003D5565">
      <w:pPr>
        <w:pStyle w:val="ListParagraph"/>
        <w:numPr>
          <w:ilvl w:val="0"/>
          <w:numId w:val="2"/>
        </w:numPr>
      </w:pPr>
      <w:r w:rsidRPr="00F66CE2">
        <w:rPr>
          <w:lang w:val="en"/>
        </w:rPr>
        <w:t xml:space="preserve">PHE. COVID-19: guidance on residential care provision. Updated 19 March 2020. </w:t>
      </w:r>
      <w:hyperlink r:id="rId17" w:anchor="if-a-resident-has-symptoms-of-covid-19" w:history="1">
        <w:r w:rsidRPr="005C3C28">
          <w:rPr>
            <w:rStyle w:val="Hyperlink"/>
          </w:rPr>
          <w:t>https://www.gov.uk/government/publications/covid-19-residential-care-supported-living-and-home-care-guidance/covid-19-guidance-on-residential-care-provision#if-a-resident-has-symptoms-of-covid-19</w:t>
        </w:r>
      </w:hyperlink>
    </w:p>
    <w:p w14:paraId="352FD1D4" w14:textId="77777777" w:rsidR="003D5565" w:rsidRPr="00CA3E49" w:rsidRDefault="003D5565" w:rsidP="003D5565">
      <w:pPr>
        <w:pStyle w:val="ListParagraph"/>
        <w:numPr>
          <w:ilvl w:val="0"/>
          <w:numId w:val="2"/>
        </w:numPr>
      </w:pPr>
      <w:r>
        <w:t>Wirral Community Health and Care. Personal Protective Equipment</w:t>
      </w:r>
      <w:r w:rsidRPr="00C46224">
        <w:t xml:space="preserve"> (PPE)</w:t>
      </w:r>
      <w:r>
        <w:t>.</w:t>
      </w:r>
      <w:r w:rsidRPr="00C46224">
        <w:t xml:space="preserve"> </w:t>
      </w:r>
      <w:r>
        <w:t>13 March 2020.</w:t>
      </w:r>
    </w:p>
    <w:p w14:paraId="445C2DBC" w14:textId="0334AF85" w:rsidR="00BC0A6E" w:rsidRDefault="00BC0A6E"/>
    <w:p w14:paraId="50377670" w14:textId="5BDDF1B5" w:rsidR="006B43FA" w:rsidRPr="006B43FA" w:rsidRDefault="006B43FA">
      <w:pPr>
        <w:rPr>
          <w:b/>
          <w:bCs/>
          <w:sz w:val="24"/>
          <w:szCs w:val="24"/>
        </w:rPr>
      </w:pPr>
      <w:r w:rsidRPr="006B43FA">
        <w:rPr>
          <w:b/>
          <w:bCs/>
          <w:sz w:val="24"/>
          <w:szCs w:val="24"/>
        </w:rPr>
        <w:t>DOCUMENT CONTROL: FINAL VERSION1.1 01/04/20</w:t>
      </w:r>
    </w:p>
    <w:p w14:paraId="0255E971" w14:textId="0F45A339" w:rsidR="003D5565" w:rsidRPr="006B43FA" w:rsidRDefault="006B43FA">
      <w:pPr>
        <w:rPr>
          <w:b/>
          <w:bCs/>
          <w:sz w:val="24"/>
          <w:szCs w:val="24"/>
        </w:rPr>
      </w:pPr>
      <w:r w:rsidRPr="006B43FA">
        <w:rPr>
          <w:b/>
          <w:bCs/>
          <w:sz w:val="24"/>
          <w:szCs w:val="24"/>
        </w:rPr>
        <w:t xml:space="preserve">DOCUMENT OWNER: STAC </w:t>
      </w:r>
    </w:p>
    <w:p w14:paraId="589D3D23" w14:textId="044DC44F" w:rsidR="006B43FA" w:rsidRPr="006B43FA" w:rsidRDefault="006B43FA">
      <w:pPr>
        <w:rPr>
          <w:b/>
          <w:bCs/>
          <w:sz w:val="24"/>
          <w:szCs w:val="24"/>
        </w:rPr>
      </w:pPr>
      <w:r w:rsidRPr="006B43FA">
        <w:rPr>
          <w:b/>
          <w:bCs/>
          <w:sz w:val="24"/>
          <w:szCs w:val="24"/>
        </w:rPr>
        <w:t>DCOUMENT VERSION APPROVED BY: SCG 01/04/2020</w:t>
      </w:r>
    </w:p>
    <w:p w14:paraId="130DAFBE" w14:textId="39059B89" w:rsidR="006B43FA" w:rsidRPr="006B43FA" w:rsidRDefault="006B43FA">
      <w:pPr>
        <w:rPr>
          <w:b/>
          <w:bCs/>
          <w:sz w:val="24"/>
          <w:szCs w:val="24"/>
        </w:rPr>
      </w:pPr>
      <w:r w:rsidRPr="006B43FA">
        <w:rPr>
          <w:b/>
          <w:bCs/>
          <w:sz w:val="24"/>
          <w:szCs w:val="24"/>
        </w:rPr>
        <w:t>REVIEW DOCUMENT DATE: 08/01/2020 BY STAC</w:t>
      </w:r>
    </w:p>
    <w:p w14:paraId="272CA6CB" w14:textId="1223482C" w:rsidR="006B43FA" w:rsidRPr="006B43FA" w:rsidRDefault="006B43FA">
      <w:pPr>
        <w:rPr>
          <w:b/>
          <w:bCs/>
          <w:sz w:val="24"/>
          <w:szCs w:val="24"/>
        </w:rPr>
      </w:pPr>
      <w:r w:rsidRPr="006B43FA">
        <w:rPr>
          <w:b/>
          <w:bCs/>
          <w:sz w:val="24"/>
          <w:szCs w:val="24"/>
        </w:rPr>
        <w:t>DOCUMENT AWAITING REVIEW BY PHE</w:t>
      </w:r>
    </w:p>
    <w:sectPr w:rsidR="006B43FA" w:rsidRPr="006B43FA" w:rsidSect="00412B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6419" w14:textId="77777777" w:rsidR="00AB0B91" w:rsidRDefault="00AB0B91" w:rsidP="003D5565">
      <w:pPr>
        <w:spacing w:after="0" w:line="240" w:lineRule="auto"/>
      </w:pPr>
      <w:r>
        <w:separator/>
      </w:r>
    </w:p>
  </w:endnote>
  <w:endnote w:type="continuationSeparator" w:id="0">
    <w:p w14:paraId="289EEF8C" w14:textId="77777777" w:rsidR="00AB0B91" w:rsidRDefault="00AB0B91" w:rsidP="003D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t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0F35" w14:textId="77777777" w:rsidR="00F3421C" w:rsidRDefault="00F34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361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527A6" w14:textId="77777777" w:rsidR="00812046" w:rsidRDefault="00AB0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EDAF4" w14:textId="77777777" w:rsidR="00812046" w:rsidRDefault="00D93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AEB6" w14:textId="77777777" w:rsidR="00F3421C" w:rsidRDefault="00F34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5AA0" w14:textId="77777777" w:rsidR="00AB0B91" w:rsidRDefault="00AB0B91" w:rsidP="003D5565">
      <w:pPr>
        <w:spacing w:after="0" w:line="240" w:lineRule="auto"/>
      </w:pPr>
      <w:r>
        <w:separator/>
      </w:r>
    </w:p>
  </w:footnote>
  <w:footnote w:type="continuationSeparator" w:id="0">
    <w:p w14:paraId="239DB04A" w14:textId="77777777" w:rsidR="00AB0B91" w:rsidRDefault="00AB0B91" w:rsidP="003D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24AFD" w14:textId="77777777" w:rsidR="00F3421C" w:rsidRDefault="00F34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1E33" w14:textId="1775FFB8" w:rsidR="00812046" w:rsidRDefault="00AB0B91">
    <w:pPr>
      <w:pStyle w:val="Header"/>
    </w:pPr>
    <w:r>
      <w:rPr>
        <w:noProof/>
      </w:rPr>
      <w:drawing>
        <wp:inline distT="0" distB="0" distL="0" distR="0" wp14:anchorId="7DAB1DF1" wp14:editId="28A8AE79">
          <wp:extent cx="1128421" cy="369711"/>
          <wp:effectExtent l="0" t="0" r="0" b="0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rral health and care commission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32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3A1E9D" wp14:editId="52B551E3">
          <wp:extent cx="1263650" cy="279569"/>
          <wp:effectExtent l="0" t="0" r="0" b="6350"/>
          <wp:docPr id="2" name="Picture 2" descr="A picture containing drawing, pian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rra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00" cy="28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3D5565">
      <w:rPr>
        <w:sz w:val="20"/>
        <w:szCs w:val="20"/>
      </w:rPr>
      <w:t xml:space="preserve">              </w:t>
    </w:r>
    <w:r w:rsidRPr="003D5565">
      <w:rPr>
        <w:b/>
        <w:bCs/>
        <w:sz w:val="20"/>
        <w:szCs w:val="20"/>
      </w:rPr>
      <w:t>Version</w:t>
    </w:r>
    <w:r w:rsidR="003D5565" w:rsidRPr="003D5565">
      <w:rPr>
        <w:b/>
        <w:bCs/>
        <w:sz w:val="20"/>
        <w:szCs w:val="20"/>
      </w:rPr>
      <w:t>FINAL1.</w:t>
    </w:r>
    <w:r w:rsidR="00F3421C">
      <w:rPr>
        <w:b/>
        <w:bCs/>
        <w:sz w:val="20"/>
        <w:szCs w:val="20"/>
      </w:rPr>
      <w:t>2</w:t>
    </w:r>
    <w:r w:rsidR="003D5565" w:rsidRPr="003D5565">
      <w:rPr>
        <w:b/>
        <w:bCs/>
        <w:sz w:val="20"/>
        <w:szCs w:val="20"/>
      </w:rPr>
      <w:t>: 01/04/</w:t>
    </w:r>
    <w:r w:rsidRPr="003D5565">
      <w:rPr>
        <w:b/>
        <w:bCs/>
        <w:sz w:val="20"/>
        <w:szCs w:val="20"/>
      </w:rPr>
      <w:t>2020</w:t>
    </w:r>
  </w:p>
  <w:p w14:paraId="3AE03AC8" w14:textId="77777777" w:rsidR="00812046" w:rsidRDefault="00D9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6FC3" w14:textId="77777777" w:rsidR="00F3421C" w:rsidRDefault="00F34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404B"/>
    <w:multiLevelType w:val="hybridMultilevel"/>
    <w:tmpl w:val="C776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3EDC"/>
    <w:multiLevelType w:val="hybridMultilevel"/>
    <w:tmpl w:val="903CB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65"/>
    <w:rsid w:val="000542E8"/>
    <w:rsid w:val="00241F62"/>
    <w:rsid w:val="003037D2"/>
    <w:rsid w:val="00385586"/>
    <w:rsid w:val="003D5565"/>
    <w:rsid w:val="00582D0A"/>
    <w:rsid w:val="005F4882"/>
    <w:rsid w:val="006B43FA"/>
    <w:rsid w:val="00AB0B91"/>
    <w:rsid w:val="00B64E4C"/>
    <w:rsid w:val="00BC0A6E"/>
    <w:rsid w:val="00D93BFA"/>
    <w:rsid w:val="00DC6E74"/>
    <w:rsid w:val="00F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6D1F49"/>
  <w15:chartTrackingRefBased/>
  <w15:docId w15:val="{3E6EABE4-E227-455B-9AD9-8D5D0550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55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565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lang w:eastAsia="en-GB" w:bidi="en-GB"/>
    </w:rPr>
  </w:style>
  <w:style w:type="character" w:customStyle="1" w:styleId="A3">
    <w:name w:val="A3"/>
    <w:basedOn w:val="DefaultParagraphFont"/>
    <w:uiPriority w:val="99"/>
    <w:rsid w:val="003D5565"/>
    <w:rPr>
      <w:rFonts w:ascii="Helvetica 45 Light" w:hAnsi="Helvetica 45 Light" w:hint="defaul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65"/>
  </w:style>
  <w:style w:type="paragraph" w:styleId="Footer">
    <w:name w:val="footer"/>
    <w:basedOn w:val="Normal"/>
    <w:link w:val="FooterChar"/>
    <w:uiPriority w:val="99"/>
    <w:unhideWhenUsed/>
    <w:rsid w:val="003D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65"/>
  </w:style>
  <w:style w:type="paragraph" w:customStyle="1" w:styleId="TableParagraph">
    <w:name w:val="Table Paragraph"/>
    <w:basedOn w:val="Normal"/>
    <w:uiPriority w:val="1"/>
    <w:qFormat/>
    <w:rsid w:val="003D5565"/>
    <w:pPr>
      <w:widowControl w:val="0"/>
      <w:autoSpaceDE w:val="0"/>
      <w:autoSpaceDN w:val="0"/>
      <w:spacing w:after="0" w:line="292" w:lineRule="exact"/>
      <w:ind w:left="107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ronavirus" TargetMode="External"/><Relationship Id="rId13" Type="http://schemas.openxmlformats.org/officeDocument/2006/relationships/hyperlink" Target="https://www.gov.uk/government/publications/guidance-to-educational-settings-about-covid-1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health-protection-in-schools-and-other-childcare-facilities/chapter-3-prevention-and-control" TargetMode="External"/><Relationship Id="rId17" Type="http://schemas.openxmlformats.org/officeDocument/2006/relationships/hyperlink" Target="https://www.gov.uk/government/publications/covid-19-residential-care-supported-living-and-home-care-guidance/covid-19-guidance-on-residential-care-provisi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covid-19-residential-care-supported-living-and-home-care-guidance/covid-19-guidance-for-supported-living-provis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guidance-to-employers-and-businesses-about-covid-19/guidance-for-employers-and-businesses-on-coronavirus-covid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decontamination-in-non-healthcare-setting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assets.publishing.service.gov.uk/government/uploads/system/uploads/attachment_data/file/876577/Infection_prevention_and_control_guidance_for_pandemic_coronavirus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wirralpublichealth@wirral.gov.uk" TargetMode="External"/><Relationship Id="rId14" Type="http://schemas.openxmlformats.org/officeDocument/2006/relationships/hyperlink" Target="https://www.gov.uk/government/publications/covid-19-guidance-for-staff-in-the-transport-sector/covid-19-guidance-for-staff-in-the-transport-secto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6B3A-DABC-4971-8528-A8AB3D3E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9709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Musgrave, Rachael</dc:creator>
  <cp:keywords/>
  <dc:description/>
  <cp:lastModifiedBy>Jones, Nicola</cp:lastModifiedBy>
  <cp:revision>2</cp:revision>
  <dcterms:created xsi:type="dcterms:W3CDTF">2020-04-02T14:48:00Z</dcterms:created>
  <dcterms:modified xsi:type="dcterms:W3CDTF">2020-04-02T14:48:00Z</dcterms:modified>
</cp:coreProperties>
</file>